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1C52" w14:textId="3B507132" w:rsidR="002C1960" w:rsidRPr="002C1960" w:rsidRDefault="005265EB" w:rsidP="002C1960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sz w:val="48"/>
          <w:szCs w:val="48"/>
          <w:lang w:eastAsia="en-GB"/>
        </w:rPr>
        <w:t xml:space="preserve">NI </w:t>
      </w:r>
      <w:r w:rsidR="002C1960" w:rsidRPr="002C1960">
        <w:rPr>
          <w:rFonts w:ascii="Arial" w:eastAsia="Times New Roman" w:hAnsi="Arial" w:cs="Arial"/>
          <w:b/>
          <w:sz w:val="48"/>
          <w:szCs w:val="48"/>
          <w:lang w:eastAsia="en-GB"/>
        </w:rPr>
        <w:t>How to - handle a statutory flexible working request</w:t>
      </w:r>
    </w:p>
    <w:p w14:paraId="380BC316" w14:textId="77777777" w:rsidR="005265EB" w:rsidRDefault="005265EB" w:rsidP="00FC1254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eastAsia="en-GB"/>
        </w:rPr>
      </w:pPr>
    </w:p>
    <w:p w14:paraId="581DB684" w14:textId="181350B4" w:rsidR="00E54CE5" w:rsidRPr="00FC1254" w:rsidRDefault="00E54CE5" w:rsidP="00FC12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E54CE5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How to - 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>handle</w:t>
      </w:r>
      <w:r w:rsidRPr="00E54CE5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 sta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>tutory flexible working request</w:t>
      </w:r>
    </w:p>
    <w:p w14:paraId="06EFC32B" w14:textId="77777777" w:rsidR="00640010" w:rsidRDefault="00E54CE5" w:rsidP="00FD10E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use this guide along with your flexible working policy to ensure you handle a statutory flexible working request “reasonably” </w:t>
      </w:r>
      <w:r w:rsidR="002A70B8">
        <w:rPr>
          <w:rFonts w:ascii="Arial" w:hAnsi="Arial" w:cs="Arial"/>
        </w:rPr>
        <w:t>as required by the legislation</w:t>
      </w:r>
      <w:r>
        <w:rPr>
          <w:rFonts w:ascii="Arial" w:hAnsi="Arial" w:cs="Arial"/>
        </w:rPr>
        <w:t>.</w:t>
      </w:r>
    </w:p>
    <w:p w14:paraId="640BB62C" w14:textId="4221F1EC" w:rsidR="000D0402" w:rsidRDefault="00D61467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whether</w:t>
      </w:r>
      <w:r w:rsidR="00024619" w:rsidRPr="001A2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024619" w:rsidRPr="001A211E">
        <w:rPr>
          <w:rFonts w:ascii="Arial" w:hAnsi="Arial" w:cs="Arial"/>
        </w:rPr>
        <w:t>he application is a statutory flexible working request</w:t>
      </w:r>
      <w:r w:rsidR="000D0402">
        <w:rPr>
          <w:rFonts w:ascii="Arial" w:hAnsi="Arial" w:cs="Arial"/>
        </w:rPr>
        <w:t>, i.e.</w:t>
      </w:r>
      <w:r w:rsidR="009904AA">
        <w:rPr>
          <w:rFonts w:ascii="Arial" w:hAnsi="Arial" w:cs="Arial"/>
        </w:rPr>
        <w:t xml:space="preserve"> </w:t>
      </w:r>
    </w:p>
    <w:p w14:paraId="000C5E52" w14:textId="4B30FBEE" w:rsidR="000D0402" w:rsidRDefault="000D0402" w:rsidP="00FD10EA">
      <w:pPr>
        <w:pStyle w:val="ListParagraph"/>
        <w:numPr>
          <w:ilvl w:val="1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employee</w:t>
      </w:r>
      <w:r w:rsidR="009904AA">
        <w:rPr>
          <w:rFonts w:ascii="Arial" w:hAnsi="Arial" w:cs="Arial"/>
        </w:rPr>
        <w:t xml:space="preserve"> has not made</w:t>
      </w:r>
      <w:r w:rsidR="00CF6D2A">
        <w:rPr>
          <w:rFonts w:ascii="Arial" w:hAnsi="Arial" w:cs="Arial"/>
        </w:rPr>
        <w:t xml:space="preserve"> more than one other</w:t>
      </w:r>
      <w:r w:rsidR="009904AA">
        <w:rPr>
          <w:rFonts w:ascii="Arial" w:hAnsi="Arial" w:cs="Arial"/>
        </w:rPr>
        <w:t xml:space="preserve"> statutory request</w:t>
      </w:r>
      <w:r w:rsidR="00CF6D2A">
        <w:rPr>
          <w:rFonts w:ascii="Arial" w:hAnsi="Arial" w:cs="Arial"/>
        </w:rPr>
        <w:t xml:space="preserve"> for flexible working</w:t>
      </w:r>
      <w:r w:rsidR="009904AA">
        <w:rPr>
          <w:rFonts w:ascii="Arial" w:hAnsi="Arial" w:cs="Arial"/>
        </w:rPr>
        <w:t xml:space="preserve"> in the last 12 months</w:t>
      </w:r>
      <w:r>
        <w:rPr>
          <w:rFonts w:ascii="Arial" w:hAnsi="Arial" w:cs="Arial"/>
        </w:rPr>
        <w:t>; and</w:t>
      </w:r>
    </w:p>
    <w:p w14:paraId="50A82EAE" w14:textId="2124C2EB" w:rsidR="00B009FA" w:rsidRDefault="000D0402" w:rsidP="00FD10EA">
      <w:pPr>
        <w:pStyle w:val="ListParagraph"/>
        <w:numPr>
          <w:ilvl w:val="1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request is made in writing</w:t>
      </w:r>
      <w:r w:rsidR="009904AA">
        <w:rPr>
          <w:rFonts w:ascii="Arial" w:hAnsi="Arial" w:cs="Arial"/>
        </w:rPr>
        <w:t xml:space="preserve"> and </w:t>
      </w:r>
      <w:r w:rsidR="00B009FA">
        <w:rPr>
          <w:rFonts w:ascii="Arial" w:hAnsi="Arial" w:cs="Arial"/>
        </w:rPr>
        <w:t>state</w:t>
      </w:r>
      <w:r>
        <w:rPr>
          <w:rFonts w:ascii="Arial" w:hAnsi="Arial" w:cs="Arial"/>
        </w:rPr>
        <w:t>s</w:t>
      </w:r>
      <w:r w:rsidR="00B009FA">
        <w:rPr>
          <w:rFonts w:ascii="Arial" w:hAnsi="Arial" w:cs="Arial"/>
        </w:rPr>
        <w:t>:</w:t>
      </w:r>
    </w:p>
    <w:p w14:paraId="5A6E4B35" w14:textId="084D90D8" w:rsidR="00A44F62" w:rsidRDefault="00A44F62" w:rsidP="00FD10EA">
      <w:pPr>
        <w:pStyle w:val="ListParagraph"/>
        <w:numPr>
          <w:ilvl w:val="2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date of the </w:t>
      </w:r>
      <w:proofErr w:type="gramStart"/>
      <w:r>
        <w:rPr>
          <w:rFonts w:ascii="Arial" w:hAnsi="Arial" w:cs="Arial"/>
        </w:rPr>
        <w:t>request;</w:t>
      </w:r>
      <w:proofErr w:type="gramEnd"/>
      <w:r w:rsidR="009904AA">
        <w:rPr>
          <w:rFonts w:ascii="Arial" w:hAnsi="Arial" w:cs="Arial"/>
        </w:rPr>
        <w:t xml:space="preserve"> </w:t>
      </w:r>
    </w:p>
    <w:p w14:paraId="063CB7B9" w14:textId="4009FE51" w:rsidR="00B009FA" w:rsidRDefault="009904AA" w:rsidP="00FD10EA">
      <w:pPr>
        <w:pStyle w:val="ListParagraph"/>
        <w:numPr>
          <w:ilvl w:val="2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details of the change </w:t>
      </w:r>
      <w:r w:rsidR="000D0402">
        <w:rPr>
          <w:rFonts w:ascii="Arial" w:hAnsi="Arial" w:cs="Arial"/>
        </w:rPr>
        <w:t>the employee is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seeking</w:t>
      </w:r>
      <w:r w:rsidR="00B009FA"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</w:p>
    <w:p w14:paraId="5D765583" w14:textId="58010697" w:rsidR="00B009FA" w:rsidRDefault="009904AA" w:rsidP="00FD10EA">
      <w:pPr>
        <w:pStyle w:val="ListParagraph"/>
        <w:numPr>
          <w:ilvl w:val="2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when they would like the requested working arrangements to start</w:t>
      </w:r>
      <w:r w:rsidR="00B009FA">
        <w:rPr>
          <w:rFonts w:ascii="Arial" w:hAnsi="Arial" w:cs="Arial"/>
        </w:rPr>
        <w:t>;</w:t>
      </w:r>
      <w:r w:rsidR="00CF6D2A">
        <w:rPr>
          <w:rFonts w:ascii="Arial" w:hAnsi="Arial" w:cs="Arial"/>
        </w:rPr>
        <w:t xml:space="preserve"> and</w:t>
      </w:r>
    </w:p>
    <w:p w14:paraId="371EFA99" w14:textId="42215D02" w:rsidR="00024619" w:rsidRDefault="00B009FA" w:rsidP="00FD10EA">
      <w:pPr>
        <w:pStyle w:val="ListParagraph"/>
        <w:numPr>
          <w:ilvl w:val="2"/>
          <w:numId w:val="4"/>
        </w:numPr>
        <w:spacing w:before="240"/>
        <w:contextualSpacing w:val="0"/>
        <w:jc w:val="both"/>
        <w:rPr>
          <w:rFonts w:ascii="Arial" w:hAnsi="Arial" w:cs="Arial"/>
        </w:rPr>
      </w:pPr>
      <w:r w:rsidRPr="00945456">
        <w:rPr>
          <w:rFonts w:ascii="Arial" w:hAnsi="Arial" w:cs="Arial"/>
          <w:color w:val="3D3D3D"/>
        </w:rPr>
        <w:t>whether the employee has previously made an application</w:t>
      </w:r>
      <w:r>
        <w:rPr>
          <w:rFonts w:ascii="Arial" w:hAnsi="Arial" w:cs="Arial"/>
          <w:color w:val="3D3D3D"/>
        </w:rPr>
        <w:t xml:space="preserve"> </w:t>
      </w:r>
      <w:r w:rsidR="00CF6D2A">
        <w:rPr>
          <w:rFonts w:ascii="Arial" w:hAnsi="Arial" w:cs="Arial"/>
          <w:color w:val="3D3D3D"/>
        </w:rPr>
        <w:t xml:space="preserve">for flexible working </w:t>
      </w:r>
      <w:r w:rsidRPr="00945456">
        <w:rPr>
          <w:rFonts w:ascii="Arial" w:hAnsi="Arial" w:cs="Arial"/>
          <w:color w:val="3D3D3D"/>
        </w:rPr>
        <w:t>and, if so, when</w:t>
      </w:r>
      <w:r w:rsidR="00ED41E5">
        <w:rPr>
          <w:rFonts w:ascii="Arial" w:hAnsi="Arial" w:cs="Arial"/>
        </w:rPr>
        <w:t>.</w:t>
      </w:r>
      <w:r w:rsidR="00D61467">
        <w:rPr>
          <w:rFonts w:ascii="Arial" w:hAnsi="Arial" w:cs="Arial"/>
        </w:rPr>
        <w:t xml:space="preserve"> </w:t>
      </w:r>
    </w:p>
    <w:p w14:paraId="44BD3FAC" w14:textId="2163F92E" w:rsidR="00710DBE" w:rsidRDefault="007F5F83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 w:rsidRPr="00D61467">
        <w:rPr>
          <w:rFonts w:ascii="Arial" w:hAnsi="Arial" w:cs="Arial"/>
        </w:rPr>
        <w:t>If</w:t>
      </w:r>
      <w:r w:rsidR="00F16112">
        <w:rPr>
          <w:rFonts w:ascii="Arial" w:hAnsi="Arial" w:cs="Arial"/>
        </w:rPr>
        <w:t xml:space="preserve"> the application</w:t>
      </w:r>
      <w:r w:rsidRPr="00D61467">
        <w:rPr>
          <w:rFonts w:ascii="Arial" w:hAnsi="Arial" w:cs="Arial"/>
        </w:rPr>
        <w:t xml:space="preserve"> is not a stat</w:t>
      </w:r>
      <w:r w:rsidR="00A77086">
        <w:rPr>
          <w:rFonts w:ascii="Arial" w:hAnsi="Arial" w:cs="Arial"/>
        </w:rPr>
        <w:t>utory flexible working request (</w:t>
      </w:r>
      <w:r w:rsidR="00D24879">
        <w:rPr>
          <w:rFonts w:ascii="Arial" w:hAnsi="Arial" w:cs="Arial"/>
        </w:rPr>
        <w:t>i.e.</w:t>
      </w:r>
      <w:r w:rsidR="002A70B8">
        <w:rPr>
          <w:rFonts w:ascii="Arial" w:hAnsi="Arial" w:cs="Arial"/>
        </w:rPr>
        <w:t xml:space="preserve"> because </w:t>
      </w:r>
      <w:r w:rsidR="000D0402">
        <w:rPr>
          <w:rFonts w:ascii="Arial" w:hAnsi="Arial" w:cs="Arial"/>
        </w:rPr>
        <w:t>it does not meet the criteria set out above</w:t>
      </w:r>
      <w:r w:rsidR="00A44F62">
        <w:rPr>
          <w:rFonts w:ascii="Arial" w:hAnsi="Arial" w:cs="Arial"/>
        </w:rPr>
        <w:t xml:space="preserve"> or relates to non-contractual changes</w:t>
      </w:r>
      <w:r w:rsidR="00D24879">
        <w:rPr>
          <w:rFonts w:ascii="Arial" w:hAnsi="Arial" w:cs="Arial"/>
        </w:rPr>
        <w:t xml:space="preserve">), is </w:t>
      </w:r>
      <w:r w:rsidR="005C7A66">
        <w:rPr>
          <w:rFonts w:ascii="Arial" w:hAnsi="Arial" w:cs="Arial"/>
        </w:rPr>
        <w:t xml:space="preserve">your approach </w:t>
      </w:r>
      <w:r w:rsidR="006F7AD7">
        <w:rPr>
          <w:rFonts w:ascii="Arial" w:hAnsi="Arial" w:cs="Arial"/>
        </w:rPr>
        <w:t xml:space="preserve">nonetheless </w:t>
      </w:r>
      <w:r w:rsidR="00D24879">
        <w:rPr>
          <w:rFonts w:ascii="Arial" w:hAnsi="Arial" w:cs="Arial"/>
        </w:rPr>
        <w:t xml:space="preserve">to consider it under your </w:t>
      </w:r>
      <w:r w:rsidRPr="00D24879">
        <w:rPr>
          <w:rFonts w:ascii="Arial" w:hAnsi="Arial" w:cs="Arial"/>
        </w:rPr>
        <w:t xml:space="preserve">flexible working policy? </w:t>
      </w:r>
      <w:r w:rsidR="00F16112">
        <w:rPr>
          <w:rFonts w:ascii="Arial" w:hAnsi="Arial" w:cs="Arial"/>
        </w:rPr>
        <w:t xml:space="preserve">Even if not under that policy, </w:t>
      </w:r>
      <w:r w:rsidR="006F7AD7">
        <w:rPr>
          <w:rFonts w:ascii="Arial" w:hAnsi="Arial" w:cs="Arial"/>
        </w:rPr>
        <w:t>you should give such requests due consideration</w:t>
      </w:r>
      <w:r w:rsidR="00F16112">
        <w:rPr>
          <w:rFonts w:ascii="Arial" w:hAnsi="Arial" w:cs="Arial"/>
        </w:rPr>
        <w:t xml:space="preserve">, including to ensure that you are not breaching the implied contractual term of mutual trust and confidence </w:t>
      </w:r>
      <w:r w:rsidR="006F7AD7">
        <w:rPr>
          <w:rFonts w:ascii="Arial" w:hAnsi="Arial" w:cs="Arial"/>
        </w:rPr>
        <w:t xml:space="preserve">and </w:t>
      </w:r>
      <w:r w:rsidR="00F16112">
        <w:rPr>
          <w:rFonts w:ascii="Arial" w:hAnsi="Arial" w:cs="Arial"/>
        </w:rPr>
        <w:t xml:space="preserve">to </w:t>
      </w:r>
      <w:r w:rsidR="006F7AD7">
        <w:rPr>
          <w:rFonts w:ascii="Arial" w:hAnsi="Arial" w:cs="Arial"/>
        </w:rPr>
        <w:t>assess whether there is a potential discrimination risk.</w:t>
      </w:r>
    </w:p>
    <w:p w14:paraId="47250102" w14:textId="7B604D45" w:rsidR="00A44F62" w:rsidRDefault="00A44F62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If the request is for home or hybrid working, do you have a home and hybrid working policy to which you wish to refer the employee?</w:t>
      </w:r>
    </w:p>
    <w:p w14:paraId="77853791" w14:textId="5345E0E6" w:rsidR="00710DBE" w:rsidRDefault="00D61467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 w:rsidRPr="00710DBE">
        <w:rPr>
          <w:rFonts w:ascii="Arial" w:hAnsi="Arial" w:cs="Arial"/>
        </w:rPr>
        <w:t>Diaris</w:t>
      </w:r>
      <w:r w:rsidR="00024619" w:rsidRPr="00710DBE">
        <w:rPr>
          <w:rFonts w:ascii="Arial" w:hAnsi="Arial" w:cs="Arial"/>
        </w:rPr>
        <w:t>e the deadline for a decision (</w:t>
      </w:r>
      <w:r w:rsidR="00CF6D2A">
        <w:rPr>
          <w:rFonts w:ascii="Arial" w:hAnsi="Arial" w:cs="Arial"/>
        </w:rPr>
        <w:t>two</w:t>
      </w:r>
      <w:r w:rsidR="00CF6D2A" w:rsidRPr="00710DBE">
        <w:rPr>
          <w:rFonts w:ascii="Arial" w:hAnsi="Arial" w:cs="Arial"/>
        </w:rPr>
        <w:t xml:space="preserve"> </w:t>
      </w:r>
      <w:r w:rsidR="00024619" w:rsidRPr="00710DBE">
        <w:rPr>
          <w:rFonts w:ascii="Arial" w:hAnsi="Arial" w:cs="Arial"/>
        </w:rPr>
        <w:t>months after the date</w:t>
      </w:r>
      <w:r w:rsidR="00ED41E5" w:rsidRPr="00710DBE">
        <w:rPr>
          <w:rFonts w:ascii="Arial" w:hAnsi="Arial" w:cs="Arial"/>
        </w:rPr>
        <w:t xml:space="preserve"> you receive the application</w:t>
      </w:r>
      <w:r w:rsidRPr="00710DBE">
        <w:rPr>
          <w:rFonts w:ascii="Arial" w:hAnsi="Arial" w:cs="Arial"/>
        </w:rPr>
        <w:t>, unless extended</w:t>
      </w:r>
      <w:r w:rsidR="002A70B8" w:rsidRPr="00710DBE">
        <w:rPr>
          <w:rFonts w:ascii="Arial" w:hAnsi="Arial" w:cs="Arial"/>
        </w:rPr>
        <w:t xml:space="preserve"> by agreement</w:t>
      </w:r>
      <w:r w:rsidR="00024619" w:rsidRPr="00710DBE">
        <w:rPr>
          <w:rFonts w:ascii="Arial" w:hAnsi="Arial" w:cs="Arial"/>
        </w:rPr>
        <w:t>)</w:t>
      </w:r>
      <w:r w:rsidR="006C21C2" w:rsidRPr="00710DBE">
        <w:rPr>
          <w:rFonts w:ascii="Arial" w:hAnsi="Arial" w:cs="Arial"/>
        </w:rPr>
        <w:t>.</w:t>
      </w:r>
      <w:r w:rsidR="00710DBE">
        <w:rPr>
          <w:rFonts w:ascii="Arial" w:hAnsi="Arial" w:cs="Arial"/>
        </w:rPr>
        <w:t xml:space="preserve"> If you are aiming for a decision within a shorter period of time, diarise that date.</w:t>
      </w:r>
      <w:r w:rsidR="00D24A1D">
        <w:rPr>
          <w:rFonts w:ascii="Arial" w:hAnsi="Arial" w:cs="Arial"/>
        </w:rPr>
        <w:t xml:space="preserve"> </w:t>
      </w:r>
    </w:p>
    <w:p w14:paraId="51606C08" w14:textId="3647F796" w:rsidR="00D61467" w:rsidRDefault="00ED41E5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  <w:bCs/>
        </w:rPr>
      </w:pPr>
      <w:r w:rsidRPr="00710DBE">
        <w:rPr>
          <w:rFonts w:ascii="Arial" w:hAnsi="Arial" w:cs="Arial"/>
        </w:rPr>
        <w:t xml:space="preserve">Carry out </w:t>
      </w:r>
      <w:r w:rsidR="00024619" w:rsidRPr="00710DBE">
        <w:rPr>
          <w:rFonts w:ascii="Arial" w:hAnsi="Arial" w:cs="Arial"/>
        </w:rPr>
        <w:t xml:space="preserve">an impact assessment </w:t>
      </w:r>
      <w:r w:rsidR="0009537A" w:rsidRPr="00710DBE">
        <w:rPr>
          <w:rFonts w:ascii="Arial" w:hAnsi="Arial" w:cs="Arial"/>
        </w:rPr>
        <w:t xml:space="preserve">in respect of </w:t>
      </w:r>
      <w:r w:rsidR="00024619" w:rsidRPr="00710DBE">
        <w:rPr>
          <w:rFonts w:ascii="Arial" w:hAnsi="Arial" w:cs="Arial"/>
        </w:rPr>
        <w:t>the request</w:t>
      </w:r>
      <w:r w:rsidRPr="00710DBE">
        <w:rPr>
          <w:rFonts w:ascii="Arial" w:hAnsi="Arial" w:cs="Arial"/>
        </w:rPr>
        <w:t xml:space="preserve">ed working arrangement </w:t>
      </w:r>
      <w:r w:rsidR="00D61467" w:rsidRPr="00710DBE">
        <w:rPr>
          <w:rFonts w:ascii="Arial" w:hAnsi="Arial" w:cs="Arial"/>
        </w:rPr>
        <w:t>to enable you to make a</w:t>
      </w:r>
      <w:r w:rsidR="00C7200B" w:rsidRPr="00710DBE">
        <w:rPr>
          <w:rFonts w:ascii="Arial" w:hAnsi="Arial" w:cs="Arial"/>
        </w:rPr>
        <w:t xml:space="preserve"> business focussed and lawful</w:t>
      </w:r>
      <w:r w:rsidR="00D61467" w:rsidRPr="00710DBE">
        <w:rPr>
          <w:rFonts w:ascii="Arial" w:hAnsi="Arial" w:cs="Arial"/>
        </w:rPr>
        <w:t xml:space="preserve"> decision</w:t>
      </w:r>
      <w:r w:rsidR="00C7200B" w:rsidRPr="00710DBE">
        <w:rPr>
          <w:rFonts w:ascii="Arial" w:hAnsi="Arial" w:cs="Arial"/>
        </w:rPr>
        <w:t xml:space="preserve"> as to </w:t>
      </w:r>
      <w:r w:rsidR="00D61467" w:rsidRPr="00710DBE">
        <w:rPr>
          <w:rFonts w:ascii="Arial" w:hAnsi="Arial" w:cs="Arial"/>
        </w:rPr>
        <w:t>whether to</w:t>
      </w:r>
      <w:r w:rsidR="00C7200B" w:rsidRPr="00710DBE">
        <w:rPr>
          <w:rFonts w:ascii="Arial" w:hAnsi="Arial" w:cs="Arial"/>
        </w:rPr>
        <w:t xml:space="preserve"> agree the request.</w:t>
      </w:r>
      <w:r w:rsidR="00D61467" w:rsidRPr="00710DBE">
        <w:rPr>
          <w:rFonts w:ascii="Arial" w:hAnsi="Arial" w:cs="Arial"/>
        </w:rPr>
        <w:t xml:space="preserve"> </w:t>
      </w:r>
      <w:r w:rsidR="00D13CAC">
        <w:rPr>
          <w:rFonts w:ascii="Arial" w:hAnsi="Arial" w:cs="Arial"/>
        </w:rPr>
        <w:t>This may sometimes include obtaining information from third parties, such as colleagues</w:t>
      </w:r>
      <w:r w:rsidR="00F16112">
        <w:rPr>
          <w:rFonts w:ascii="Arial" w:hAnsi="Arial" w:cs="Arial"/>
        </w:rPr>
        <w:t xml:space="preserve">, </w:t>
      </w:r>
      <w:r w:rsidR="00D13CAC">
        <w:rPr>
          <w:rFonts w:ascii="Arial" w:hAnsi="Arial" w:cs="Arial"/>
        </w:rPr>
        <w:t>suppliers/customers, etc.</w:t>
      </w:r>
      <w:r w:rsidR="00D13CAC" w:rsidRPr="00710DBE" w:rsidDel="00A44F62">
        <w:rPr>
          <w:rFonts w:ascii="Arial" w:hAnsi="Arial" w:cs="Arial"/>
        </w:rPr>
        <w:t xml:space="preserve"> </w:t>
      </w:r>
      <w:r w:rsidR="00CE0208" w:rsidRPr="00710DBE">
        <w:rPr>
          <w:rFonts w:ascii="Arial" w:hAnsi="Arial" w:cs="Arial"/>
        </w:rPr>
        <w:t xml:space="preserve">See </w:t>
      </w:r>
      <w:r w:rsidR="00F93980">
        <w:rPr>
          <w:rFonts w:ascii="Arial" w:hAnsi="Arial" w:cs="Arial"/>
        </w:rPr>
        <w:t>the “</w:t>
      </w:r>
      <w:r w:rsidR="00CE0208" w:rsidRPr="00B77326">
        <w:rPr>
          <w:rFonts w:ascii="Arial" w:hAnsi="Arial" w:cs="Arial"/>
          <w:bCs/>
        </w:rPr>
        <w:t>Form - impact assessment: flexible working request</w:t>
      </w:r>
      <w:r w:rsidR="00F93980">
        <w:rPr>
          <w:rFonts w:ascii="Arial" w:hAnsi="Arial" w:cs="Arial"/>
          <w:bCs/>
        </w:rPr>
        <w:t>”</w:t>
      </w:r>
      <w:r w:rsidR="00B77326" w:rsidRPr="00B77326">
        <w:rPr>
          <w:rFonts w:ascii="Arial" w:hAnsi="Arial" w:cs="Arial"/>
          <w:bCs/>
        </w:rPr>
        <w:t>.</w:t>
      </w:r>
      <w:r w:rsidR="00CE0208" w:rsidRPr="00B77326">
        <w:rPr>
          <w:rFonts w:ascii="Arial" w:hAnsi="Arial" w:cs="Arial"/>
          <w:bCs/>
        </w:rPr>
        <w:t xml:space="preserve"> </w:t>
      </w:r>
    </w:p>
    <w:p w14:paraId="57FD6E9A" w14:textId="47909CD1" w:rsidR="00A44F62" w:rsidRPr="00B77326" w:rsidRDefault="00A44F62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the </w:t>
      </w:r>
      <w:r w:rsidR="006F7AD7">
        <w:rPr>
          <w:rFonts w:ascii="Arial" w:hAnsi="Arial" w:cs="Arial"/>
          <w:bCs/>
        </w:rPr>
        <w:t xml:space="preserve">employee’s flexible working </w:t>
      </w:r>
      <w:r>
        <w:rPr>
          <w:rFonts w:ascii="Arial" w:hAnsi="Arial" w:cs="Arial"/>
          <w:bCs/>
        </w:rPr>
        <w:t xml:space="preserve">request </w:t>
      </w:r>
      <w:r w:rsidR="006F7AD7">
        <w:rPr>
          <w:rFonts w:ascii="Arial" w:hAnsi="Arial" w:cs="Arial"/>
          <w:bCs/>
        </w:rPr>
        <w:t>relates</w:t>
      </w:r>
      <w:r>
        <w:rPr>
          <w:rFonts w:ascii="Arial" w:hAnsi="Arial" w:cs="Arial"/>
          <w:bCs/>
        </w:rPr>
        <w:t xml:space="preserve"> to </w:t>
      </w:r>
      <w:r w:rsidR="008103A8">
        <w:rPr>
          <w:rFonts w:ascii="Arial" w:hAnsi="Arial" w:cs="Arial"/>
          <w:bCs/>
        </w:rPr>
        <w:t xml:space="preserve">a potential protected characteristic, ensure that you take into account your obligations under the </w:t>
      </w:r>
      <w:r w:rsidR="005265EB">
        <w:rPr>
          <w:rFonts w:ascii="Arial" w:hAnsi="Arial" w:cs="Arial"/>
          <w:bCs/>
        </w:rPr>
        <w:t>relevant discrimination laws</w:t>
      </w:r>
      <w:r w:rsidR="008103A8">
        <w:rPr>
          <w:rFonts w:ascii="Arial" w:hAnsi="Arial" w:cs="Arial"/>
          <w:bCs/>
        </w:rPr>
        <w:t>. Note that where the employee</w:t>
      </w:r>
      <w:r w:rsidR="00102402">
        <w:rPr>
          <w:rFonts w:ascii="Arial" w:hAnsi="Arial" w:cs="Arial"/>
          <w:bCs/>
        </w:rPr>
        <w:t>’s request relates to</w:t>
      </w:r>
      <w:r w:rsidR="008103A8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 xml:space="preserve">disability, you </w:t>
      </w:r>
      <w:r w:rsidR="00D27210">
        <w:rPr>
          <w:rFonts w:ascii="Arial" w:hAnsi="Arial" w:cs="Arial"/>
          <w:bCs/>
        </w:rPr>
        <w:t xml:space="preserve">may </w:t>
      </w:r>
      <w:r>
        <w:rPr>
          <w:rFonts w:ascii="Arial" w:hAnsi="Arial" w:cs="Arial"/>
          <w:bCs/>
        </w:rPr>
        <w:t xml:space="preserve">need to obtain </w:t>
      </w:r>
      <w:r>
        <w:rPr>
          <w:rFonts w:ascii="Arial" w:hAnsi="Arial" w:cs="Arial"/>
          <w:bCs/>
        </w:rPr>
        <w:lastRenderedPageBreak/>
        <w:t>input from Occupational Health or from the employee’s GP or specialist doctor</w:t>
      </w:r>
      <w:r w:rsidR="008103A8">
        <w:rPr>
          <w:rFonts w:ascii="Arial" w:hAnsi="Arial" w:cs="Arial"/>
          <w:bCs/>
        </w:rPr>
        <w:t xml:space="preserve"> and, for the impact assessment, it may be appropriate to use </w:t>
      </w:r>
      <w:r>
        <w:rPr>
          <w:rFonts w:ascii="Arial" w:hAnsi="Arial" w:cs="Arial"/>
          <w:bCs/>
        </w:rPr>
        <w:t>“Form – assessing adjustments for ill health”.</w:t>
      </w:r>
    </w:p>
    <w:p w14:paraId="7B1D5ABA" w14:textId="3328057E" w:rsidR="00024619" w:rsidRPr="00D61467" w:rsidRDefault="00D13CAC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Invite the employee to a meeting to discuss their request </w:t>
      </w:r>
      <w:r w:rsidR="00F93980">
        <w:rPr>
          <w:rFonts w:ascii="Arial" w:hAnsi="Arial" w:cs="Arial"/>
        </w:rPr>
        <w:t>– this may be in-person or remote</w:t>
      </w:r>
      <w:r w:rsidR="004444BB">
        <w:rPr>
          <w:rFonts w:ascii="Arial" w:hAnsi="Arial" w:cs="Arial"/>
        </w:rPr>
        <w:t>, for example if any of the parties works from home</w:t>
      </w:r>
      <w:r w:rsidR="00C7200B">
        <w:rPr>
          <w:rFonts w:ascii="Arial" w:hAnsi="Arial" w:cs="Arial"/>
        </w:rPr>
        <w:t>.</w:t>
      </w:r>
      <w:r w:rsidR="00F93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Unless you are agreeing to the employee’s request in full</w:t>
      </w:r>
      <w:r w:rsidR="00F93980">
        <w:rPr>
          <w:rFonts w:ascii="Arial" w:hAnsi="Arial" w:cs="Arial"/>
        </w:rPr>
        <w:t xml:space="preserve">, you must hold a meeting to discuss it first. </w:t>
      </w:r>
      <w:r>
        <w:rPr>
          <w:rFonts w:ascii="Arial" w:hAnsi="Arial" w:cs="Arial"/>
        </w:rPr>
        <w:t>We recommend that you hold a meeting with the employee in any event</w:t>
      </w:r>
      <w:r w:rsidR="00F93980">
        <w:rPr>
          <w:rFonts w:ascii="Arial" w:hAnsi="Arial" w:cs="Arial"/>
        </w:rPr>
        <w:t xml:space="preserve">. </w:t>
      </w:r>
      <w:r w:rsidR="00F93980" w:rsidRPr="00F93980">
        <w:rPr>
          <w:rFonts w:ascii="Arial" w:hAnsi="Arial" w:cs="Arial"/>
        </w:rPr>
        <w:t xml:space="preserve">This can help make sure that all relevant information is understood </w:t>
      </w:r>
      <w:r w:rsidR="008103A8">
        <w:rPr>
          <w:rFonts w:ascii="Arial" w:hAnsi="Arial" w:cs="Arial"/>
        </w:rPr>
        <w:t>and</w:t>
      </w:r>
      <w:r w:rsidR="00F93980" w:rsidRPr="00F93980">
        <w:rPr>
          <w:rFonts w:ascii="Arial" w:hAnsi="Arial" w:cs="Arial"/>
        </w:rPr>
        <w:t xml:space="preserve"> an</w:t>
      </w:r>
      <w:r w:rsidR="00F16112">
        <w:rPr>
          <w:rFonts w:ascii="Arial" w:hAnsi="Arial" w:cs="Arial"/>
        </w:rPr>
        <w:t>y</w:t>
      </w:r>
      <w:r w:rsidR="00F93980" w:rsidRPr="00F93980">
        <w:rPr>
          <w:rFonts w:ascii="Arial" w:hAnsi="Arial" w:cs="Arial"/>
        </w:rPr>
        <w:t xml:space="preserve"> appropriate arrangement is agreed and implemented well.</w:t>
      </w:r>
      <w:r w:rsidR="00C720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</w:t>
      </w:r>
      <w:r w:rsidR="00024619" w:rsidRPr="00D61467">
        <w:rPr>
          <w:rFonts w:ascii="Arial" w:hAnsi="Arial" w:cs="Arial"/>
        </w:rPr>
        <w:t>ell t</w:t>
      </w:r>
      <w:r w:rsidR="00ED41E5" w:rsidRPr="00D61467">
        <w:rPr>
          <w:rFonts w:ascii="Arial" w:hAnsi="Arial" w:cs="Arial"/>
        </w:rPr>
        <w:t>he</w:t>
      </w:r>
      <w:r w:rsidR="00F93980">
        <w:rPr>
          <w:rFonts w:ascii="Arial" w:hAnsi="Arial" w:cs="Arial"/>
        </w:rPr>
        <w:t xml:space="preserve"> employee</w:t>
      </w:r>
      <w:r w:rsidR="00AE367E">
        <w:rPr>
          <w:rFonts w:ascii="Arial" w:hAnsi="Arial" w:cs="Arial"/>
        </w:rPr>
        <w:t xml:space="preserve"> ahead of time that</w:t>
      </w:r>
      <w:r w:rsidR="00ED41E5" w:rsidRPr="00D61467">
        <w:rPr>
          <w:rFonts w:ascii="Arial" w:hAnsi="Arial" w:cs="Arial"/>
        </w:rPr>
        <w:t xml:space="preserve"> they can</w:t>
      </w:r>
      <w:r w:rsidR="00C7200B">
        <w:rPr>
          <w:rFonts w:ascii="Arial" w:hAnsi="Arial" w:cs="Arial"/>
        </w:rPr>
        <w:t xml:space="preserve"> be accompanied </w:t>
      </w:r>
      <w:r>
        <w:rPr>
          <w:rFonts w:ascii="Arial" w:hAnsi="Arial" w:cs="Arial"/>
        </w:rPr>
        <w:t xml:space="preserve">at the meeting </w:t>
      </w:r>
      <w:r w:rsidR="00C7200B">
        <w:rPr>
          <w:rFonts w:ascii="Arial" w:hAnsi="Arial" w:cs="Arial"/>
        </w:rPr>
        <w:t>by a work</w:t>
      </w:r>
      <w:r w:rsidR="00ED41E5" w:rsidRPr="00D61467">
        <w:rPr>
          <w:rFonts w:ascii="Arial" w:hAnsi="Arial" w:cs="Arial"/>
        </w:rPr>
        <w:t xml:space="preserve"> colleague</w:t>
      </w:r>
      <w:r w:rsidR="00F93980">
        <w:rPr>
          <w:rFonts w:ascii="Arial" w:hAnsi="Arial" w:cs="Arial"/>
        </w:rPr>
        <w:t xml:space="preserve"> or trade union representative/official</w:t>
      </w:r>
      <w:r w:rsidR="00C7200B">
        <w:rPr>
          <w:rFonts w:ascii="Arial" w:hAnsi="Arial" w:cs="Arial"/>
        </w:rPr>
        <w:t xml:space="preserve">. </w:t>
      </w:r>
      <w:r w:rsidR="00A12937" w:rsidRPr="00D61467">
        <w:rPr>
          <w:rFonts w:ascii="Arial" w:hAnsi="Arial" w:cs="Arial"/>
        </w:rPr>
        <w:t>Send the employee a copy of your flexible w</w:t>
      </w:r>
      <w:r w:rsidR="00AE367E">
        <w:rPr>
          <w:rFonts w:ascii="Arial" w:hAnsi="Arial" w:cs="Arial"/>
        </w:rPr>
        <w:t>orking policy before the meeting</w:t>
      </w:r>
      <w:r>
        <w:rPr>
          <w:rFonts w:ascii="Arial" w:hAnsi="Arial" w:cs="Arial"/>
        </w:rPr>
        <w:t xml:space="preserve"> if they don’t already have one</w:t>
      </w:r>
      <w:r w:rsidR="00AE367E">
        <w:rPr>
          <w:rFonts w:ascii="Arial" w:hAnsi="Arial" w:cs="Arial"/>
        </w:rPr>
        <w:t xml:space="preserve">. </w:t>
      </w:r>
    </w:p>
    <w:p w14:paraId="020BF3C0" w14:textId="3ECA849F" w:rsidR="00024619" w:rsidRPr="001A211E" w:rsidRDefault="00D13CAC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At the meeting, discuss the request, including</w:t>
      </w:r>
      <w:r w:rsidR="00024619" w:rsidRPr="001A211E">
        <w:rPr>
          <w:rFonts w:ascii="Arial" w:hAnsi="Arial" w:cs="Arial"/>
        </w:rPr>
        <w:t xml:space="preserve"> any potential problems with </w:t>
      </w:r>
      <w:r>
        <w:rPr>
          <w:rFonts w:ascii="Arial" w:hAnsi="Arial" w:cs="Arial"/>
        </w:rPr>
        <w:t>it</w:t>
      </w:r>
      <w:r w:rsidR="003E61DB">
        <w:rPr>
          <w:rFonts w:ascii="Arial" w:hAnsi="Arial" w:cs="Arial"/>
        </w:rPr>
        <w:t xml:space="preserve"> from a business perspective</w:t>
      </w:r>
      <w:r w:rsidR="00ED41E5">
        <w:rPr>
          <w:rFonts w:ascii="Arial" w:hAnsi="Arial" w:cs="Arial"/>
        </w:rPr>
        <w:t xml:space="preserve">. </w:t>
      </w:r>
      <w:r w:rsidR="00F16112">
        <w:rPr>
          <w:rFonts w:ascii="Arial" w:hAnsi="Arial" w:cs="Arial"/>
        </w:rPr>
        <w:t xml:space="preserve">Assess the effect of the requested change for both you and the employee, such as the potential benefits or other impacts of accepting or rejecting it. </w:t>
      </w:r>
      <w:r w:rsidR="00ED41E5">
        <w:rPr>
          <w:rFonts w:ascii="Arial" w:hAnsi="Arial" w:cs="Arial"/>
        </w:rPr>
        <w:t>Where appropriate</w:t>
      </w:r>
      <w:r w:rsidR="003E61DB">
        <w:rPr>
          <w:rFonts w:ascii="Arial" w:hAnsi="Arial" w:cs="Arial"/>
        </w:rPr>
        <w:t>,</w:t>
      </w:r>
      <w:r w:rsidR="00ED41E5">
        <w:rPr>
          <w:rFonts w:ascii="Arial" w:hAnsi="Arial" w:cs="Arial"/>
        </w:rPr>
        <w:t xml:space="preserve"> explore </w:t>
      </w:r>
      <w:r w:rsidR="00024619" w:rsidRPr="001A211E">
        <w:rPr>
          <w:rFonts w:ascii="Arial" w:hAnsi="Arial" w:cs="Arial"/>
        </w:rPr>
        <w:t xml:space="preserve">possible </w:t>
      </w:r>
      <w:r w:rsidR="00ED41E5">
        <w:rPr>
          <w:rFonts w:ascii="Arial" w:hAnsi="Arial" w:cs="Arial"/>
        </w:rPr>
        <w:t>alternative arrangements and</w:t>
      </w:r>
      <w:r w:rsidR="00024619" w:rsidRPr="001A211E">
        <w:rPr>
          <w:rFonts w:ascii="Arial" w:hAnsi="Arial" w:cs="Arial"/>
        </w:rPr>
        <w:t xml:space="preserve"> </w:t>
      </w:r>
      <w:r w:rsidR="00ED41E5">
        <w:rPr>
          <w:rFonts w:ascii="Arial" w:hAnsi="Arial" w:cs="Arial"/>
        </w:rPr>
        <w:t xml:space="preserve">the use of a </w:t>
      </w:r>
      <w:r w:rsidR="00C7200B">
        <w:rPr>
          <w:rFonts w:ascii="Arial" w:hAnsi="Arial" w:cs="Arial"/>
        </w:rPr>
        <w:t>trial period</w:t>
      </w:r>
      <w:r w:rsidR="00024619" w:rsidRPr="001A211E">
        <w:rPr>
          <w:rFonts w:ascii="Arial" w:hAnsi="Arial" w:cs="Arial"/>
        </w:rPr>
        <w:t xml:space="preserve"> or</w:t>
      </w:r>
      <w:r w:rsidR="003E61DB">
        <w:rPr>
          <w:rFonts w:ascii="Arial" w:hAnsi="Arial" w:cs="Arial"/>
        </w:rPr>
        <w:t xml:space="preserve"> a</w:t>
      </w:r>
      <w:r w:rsidR="00024619" w:rsidRPr="001A211E">
        <w:rPr>
          <w:rFonts w:ascii="Arial" w:hAnsi="Arial" w:cs="Arial"/>
        </w:rPr>
        <w:t xml:space="preserve"> temporary </w:t>
      </w:r>
      <w:r w:rsidR="00ED41E5">
        <w:rPr>
          <w:rFonts w:ascii="Arial" w:hAnsi="Arial" w:cs="Arial"/>
        </w:rPr>
        <w:t xml:space="preserve">(instead of permanent) </w:t>
      </w:r>
      <w:r w:rsidR="003E61DB">
        <w:rPr>
          <w:rFonts w:ascii="Arial" w:hAnsi="Arial" w:cs="Arial"/>
        </w:rPr>
        <w:t>change</w:t>
      </w:r>
      <w:r w:rsidR="00024619" w:rsidRPr="001A211E">
        <w:rPr>
          <w:rFonts w:ascii="Arial" w:hAnsi="Arial" w:cs="Arial"/>
        </w:rPr>
        <w:t xml:space="preserve"> to working arrangements.</w:t>
      </w:r>
      <w:r w:rsidR="00C720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Where relevant, p</w:t>
      </w:r>
      <w:r w:rsidR="003E61DB">
        <w:rPr>
          <w:rFonts w:ascii="Arial" w:hAnsi="Arial" w:cs="Arial"/>
        </w:rPr>
        <w:t>rovide the employee with information about any consequential contractual changes that would be required if their request were accepted or an alternative agreement reached.</w:t>
      </w:r>
      <w:r w:rsidR="00CE6412">
        <w:rPr>
          <w:rFonts w:ascii="Arial" w:hAnsi="Arial" w:cs="Arial"/>
        </w:rPr>
        <w:t xml:space="preserve"> </w:t>
      </w:r>
      <w:r w:rsidR="00C7200B">
        <w:rPr>
          <w:rFonts w:ascii="Arial" w:hAnsi="Arial" w:cs="Arial"/>
        </w:rPr>
        <w:t xml:space="preserve">  </w:t>
      </w:r>
    </w:p>
    <w:p w14:paraId="1F92CFBD" w14:textId="77777777" w:rsidR="00024619" w:rsidRPr="00ED41E5" w:rsidRDefault="00ED41E5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 w:rsidRPr="00ED41E5">
        <w:rPr>
          <w:rFonts w:ascii="Arial" w:hAnsi="Arial" w:cs="Arial"/>
        </w:rPr>
        <w:t>After the meeting, f</w:t>
      </w:r>
      <w:r w:rsidR="00024619" w:rsidRPr="00ED41E5">
        <w:rPr>
          <w:rFonts w:ascii="Arial" w:hAnsi="Arial" w:cs="Arial"/>
        </w:rPr>
        <w:t>ollow up any outstanding points</w:t>
      </w:r>
      <w:r w:rsidR="00C7200B">
        <w:rPr>
          <w:rFonts w:ascii="Arial" w:hAnsi="Arial" w:cs="Arial"/>
        </w:rPr>
        <w:t xml:space="preserve"> and, if necessary, discuss any f</w:t>
      </w:r>
      <w:r w:rsidR="003E61DB">
        <w:rPr>
          <w:rFonts w:ascii="Arial" w:hAnsi="Arial" w:cs="Arial"/>
        </w:rPr>
        <w:t>urther issues with the employee before making a</w:t>
      </w:r>
      <w:r w:rsidR="00024619" w:rsidRPr="00ED41E5">
        <w:rPr>
          <w:rFonts w:ascii="Arial" w:hAnsi="Arial" w:cs="Arial"/>
        </w:rPr>
        <w:t xml:space="preserve"> decision</w:t>
      </w:r>
      <w:r>
        <w:rPr>
          <w:rFonts w:ascii="Arial" w:hAnsi="Arial" w:cs="Arial"/>
        </w:rPr>
        <w:t>.</w:t>
      </w:r>
      <w:r w:rsidR="00024619" w:rsidRPr="00ED41E5">
        <w:rPr>
          <w:rFonts w:ascii="Arial" w:hAnsi="Arial" w:cs="Arial"/>
        </w:rPr>
        <w:t xml:space="preserve"> </w:t>
      </w:r>
    </w:p>
    <w:p w14:paraId="5E3847F9" w14:textId="74FB5652" w:rsidR="006A4B38" w:rsidRDefault="00024619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bookmarkStart w:id="0" w:name="_Ref156401092"/>
      <w:r w:rsidRPr="006A4B38">
        <w:rPr>
          <w:rFonts w:ascii="Arial" w:hAnsi="Arial" w:cs="Arial"/>
        </w:rPr>
        <w:t xml:space="preserve">If you are agreeing to the request or </w:t>
      </w:r>
      <w:r w:rsidR="008103A8">
        <w:rPr>
          <w:rFonts w:ascii="Arial" w:hAnsi="Arial" w:cs="Arial"/>
        </w:rPr>
        <w:t>to</w:t>
      </w:r>
      <w:r w:rsidRPr="006A4B38">
        <w:rPr>
          <w:rFonts w:ascii="Arial" w:hAnsi="Arial" w:cs="Arial"/>
        </w:rPr>
        <w:t xml:space="preserve"> a modified arrangement, w</w:t>
      </w:r>
      <w:r w:rsidR="00ED41E5" w:rsidRPr="006A4B38">
        <w:rPr>
          <w:rFonts w:ascii="Arial" w:hAnsi="Arial" w:cs="Arial"/>
        </w:rPr>
        <w:t>rite to the employee to tell</w:t>
      </w:r>
      <w:r w:rsidRPr="006A4B38">
        <w:rPr>
          <w:rFonts w:ascii="Arial" w:hAnsi="Arial" w:cs="Arial"/>
        </w:rPr>
        <w:t xml:space="preserve"> them </w:t>
      </w:r>
      <w:r w:rsidR="00ED41E5" w:rsidRPr="006A4B38">
        <w:rPr>
          <w:rFonts w:ascii="Arial" w:hAnsi="Arial" w:cs="Arial"/>
        </w:rPr>
        <w:t xml:space="preserve">of </w:t>
      </w:r>
      <w:r w:rsidRPr="006A4B38">
        <w:rPr>
          <w:rFonts w:ascii="Arial" w:hAnsi="Arial" w:cs="Arial"/>
        </w:rPr>
        <w:t>your decision</w:t>
      </w:r>
      <w:r w:rsidR="00F16112">
        <w:rPr>
          <w:rFonts w:ascii="Arial" w:hAnsi="Arial" w:cs="Arial"/>
        </w:rPr>
        <w:t xml:space="preserve"> and ask the employee to countersign and return a copy of the letter to you</w:t>
      </w:r>
      <w:r w:rsidR="003E61DB">
        <w:rPr>
          <w:rFonts w:ascii="Arial" w:hAnsi="Arial" w:cs="Arial"/>
        </w:rPr>
        <w:t>. Confirm when the new arrangement will start</w:t>
      </w:r>
      <w:r w:rsidRPr="006A4B38">
        <w:rPr>
          <w:rFonts w:ascii="Arial" w:hAnsi="Arial" w:cs="Arial"/>
        </w:rPr>
        <w:t xml:space="preserve"> and </w:t>
      </w:r>
      <w:r w:rsidR="003E61DB">
        <w:rPr>
          <w:rFonts w:ascii="Arial" w:hAnsi="Arial" w:cs="Arial"/>
        </w:rPr>
        <w:t xml:space="preserve">what </w:t>
      </w:r>
      <w:r w:rsidRPr="006A4B38">
        <w:rPr>
          <w:rFonts w:ascii="Arial" w:hAnsi="Arial" w:cs="Arial"/>
        </w:rPr>
        <w:t>changes</w:t>
      </w:r>
      <w:r w:rsidR="00AE367E">
        <w:rPr>
          <w:rFonts w:ascii="Arial" w:hAnsi="Arial" w:cs="Arial"/>
        </w:rPr>
        <w:t xml:space="preserve"> </w:t>
      </w:r>
      <w:r w:rsidRPr="006A4B38">
        <w:rPr>
          <w:rFonts w:ascii="Arial" w:hAnsi="Arial" w:cs="Arial"/>
        </w:rPr>
        <w:t>will b</w:t>
      </w:r>
      <w:r w:rsidR="001A211E" w:rsidRPr="006A4B38">
        <w:rPr>
          <w:rFonts w:ascii="Arial" w:hAnsi="Arial" w:cs="Arial"/>
        </w:rPr>
        <w:t>e made</w:t>
      </w:r>
      <w:r w:rsidR="003E61DB">
        <w:rPr>
          <w:rFonts w:ascii="Arial" w:hAnsi="Arial" w:cs="Arial"/>
        </w:rPr>
        <w:t xml:space="preserve"> </w:t>
      </w:r>
      <w:r w:rsidR="00960CA5">
        <w:rPr>
          <w:rFonts w:ascii="Arial" w:hAnsi="Arial" w:cs="Arial"/>
        </w:rPr>
        <w:t xml:space="preserve">to the employee’s terms and conditions </w:t>
      </w:r>
      <w:r w:rsidR="003E61DB">
        <w:rPr>
          <w:rFonts w:ascii="Arial" w:hAnsi="Arial" w:cs="Arial"/>
        </w:rPr>
        <w:t>as a result</w:t>
      </w:r>
      <w:r w:rsidR="001A211E" w:rsidRPr="006A4B38">
        <w:rPr>
          <w:rFonts w:ascii="Arial" w:hAnsi="Arial" w:cs="Arial"/>
        </w:rPr>
        <w:t>. If a temporary change is being agreed, e</w:t>
      </w:r>
      <w:r w:rsidR="00ED41E5" w:rsidRPr="006A4B38">
        <w:rPr>
          <w:rFonts w:ascii="Arial" w:hAnsi="Arial" w:cs="Arial"/>
        </w:rPr>
        <w:t>xplain what will happen to the employee’s</w:t>
      </w:r>
      <w:r w:rsidR="001A211E" w:rsidRPr="006A4B38">
        <w:rPr>
          <w:rFonts w:ascii="Arial" w:hAnsi="Arial" w:cs="Arial"/>
        </w:rPr>
        <w:t xml:space="preserve"> working arrang</w:t>
      </w:r>
      <w:r w:rsidR="00ED41E5" w:rsidRPr="006A4B38">
        <w:rPr>
          <w:rFonts w:ascii="Arial" w:hAnsi="Arial" w:cs="Arial"/>
        </w:rPr>
        <w:t>e</w:t>
      </w:r>
      <w:r w:rsidR="001A211E" w:rsidRPr="006A4B38">
        <w:rPr>
          <w:rFonts w:ascii="Arial" w:hAnsi="Arial" w:cs="Arial"/>
        </w:rPr>
        <w:t>ments and terms and conditio</w:t>
      </w:r>
      <w:r w:rsidR="00ED41E5" w:rsidRPr="006A4B38">
        <w:rPr>
          <w:rFonts w:ascii="Arial" w:hAnsi="Arial" w:cs="Arial"/>
        </w:rPr>
        <w:t>ns at the end of that period</w:t>
      </w:r>
      <w:r w:rsidR="001A211E" w:rsidRPr="006A4B38">
        <w:rPr>
          <w:rFonts w:ascii="Arial" w:hAnsi="Arial" w:cs="Arial"/>
        </w:rPr>
        <w:t>.</w:t>
      </w:r>
      <w:r w:rsidR="009043C3">
        <w:rPr>
          <w:rFonts w:ascii="Arial" w:hAnsi="Arial" w:cs="Arial"/>
        </w:rPr>
        <w:t xml:space="preserve"> </w:t>
      </w:r>
      <w:r w:rsidR="00960CA5">
        <w:rPr>
          <w:rFonts w:ascii="Arial" w:hAnsi="Arial" w:cs="Arial"/>
        </w:rPr>
        <w:t>O</w:t>
      </w:r>
      <w:r w:rsidR="00960CA5" w:rsidRPr="00444FA0">
        <w:rPr>
          <w:rFonts w:ascii="Arial" w:hAnsi="Arial" w:cs="Arial"/>
        </w:rPr>
        <w:t>ffer the employee an opportunity for discussion to clarify any further information that may be helpful in implementing the agreed arrangement</w:t>
      </w:r>
      <w:r w:rsidR="00960CA5">
        <w:rPr>
          <w:rFonts w:ascii="Arial" w:hAnsi="Arial" w:cs="Arial"/>
        </w:rPr>
        <w:t xml:space="preserve">. </w:t>
      </w:r>
      <w:bookmarkEnd w:id="0"/>
    </w:p>
    <w:p w14:paraId="302E02C9" w14:textId="0AB09CA7" w:rsidR="00C7200B" w:rsidRDefault="00024619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 w:rsidRPr="00C7200B">
        <w:rPr>
          <w:rFonts w:ascii="Arial" w:hAnsi="Arial" w:cs="Arial"/>
        </w:rPr>
        <w:t>If you are agreeing a trial period,</w:t>
      </w:r>
      <w:r w:rsidR="006A4B38" w:rsidRPr="00C7200B">
        <w:rPr>
          <w:rFonts w:ascii="Arial" w:hAnsi="Arial" w:cs="Arial"/>
        </w:rPr>
        <w:t xml:space="preserve"> write to the employee to </w:t>
      </w:r>
      <w:r w:rsidR="008103A8">
        <w:rPr>
          <w:rFonts w:ascii="Arial" w:hAnsi="Arial" w:cs="Arial"/>
        </w:rPr>
        <w:t xml:space="preserve">confirm this and to </w:t>
      </w:r>
      <w:r w:rsidRPr="00C7200B">
        <w:rPr>
          <w:rFonts w:ascii="Arial" w:hAnsi="Arial" w:cs="Arial"/>
        </w:rPr>
        <w:t>explain how the trial period will work</w:t>
      </w:r>
      <w:r w:rsidR="00C7200B" w:rsidRPr="00C7200B">
        <w:rPr>
          <w:rFonts w:ascii="Arial" w:hAnsi="Arial" w:cs="Arial"/>
        </w:rPr>
        <w:t>. Confirm</w:t>
      </w:r>
      <w:r w:rsidR="00F16112">
        <w:rPr>
          <w:rFonts w:ascii="Arial" w:hAnsi="Arial" w:cs="Arial"/>
        </w:rPr>
        <w:t>, if relevant,</w:t>
      </w:r>
      <w:r w:rsidR="00C7200B" w:rsidRPr="00C7200B">
        <w:rPr>
          <w:rFonts w:ascii="Arial" w:hAnsi="Arial" w:cs="Arial"/>
        </w:rPr>
        <w:t xml:space="preserve"> that </w:t>
      </w:r>
      <w:r w:rsidR="00F76A5B" w:rsidRPr="00C7200B">
        <w:rPr>
          <w:rFonts w:ascii="Arial" w:hAnsi="Arial" w:cs="Arial"/>
        </w:rPr>
        <w:t xml:space="preserve">the employee has agreed </w:t>
      </w:r>
      <w:r w:rsidR="003E61DB">
        <w:rPr>
          <w:rFonts w:ascii="Arial" w:hAnsi="Arial" w:cs="Arial"/>
        </w:rPr>
        <w:t xml:space="preserve">to an extension of the statutory </w:t>
      </w:r>
      <w:r w:rsidR="00F93980">
        <w:rPr>
          <w:rFonts w:ascii="Arial" w:hAnsi="Arial" w:cs="Arial"/>
        </w:rPr>
        <w:t>two</w:t>
      </w:r>
      <w:r w:rsidR="004E3AA3">
        <w:rPr>
          <w:rFonts w:ascii="Arial" w:hAnsi="Arial" w:cs="Arial"/>
        </w:rPr>
        <w:t>-month</w:t>
      </w:r>
      <w:r w:rsidR="003E61DB">
        <w:rPr>
          <w:rFonts w:ascii="Arial" w:hAnsi="Arial" w:cs="Arial"/>
        </w:rPr>
        <w:t xml:space="preserve"> decision period and that </w:t>
      </w:r>
      <w:r w:rsidR="00F76A5B" w:rsidRPr="00C7200B">
        <w:rPr>
          <w:rFonts w:ascii="Arial" w:hAnsi="Arial" w:cs="Arial"/>
        </w:rPr>
        <w:t xml:space="preserve">you will not make a final decision until </w:t>
      </w:r>
      <w:r w:rsidR="00C7200B" w:rsidRPr="00C7200B">
        <w:rPr>
          <w:rFonts w:ascii="Arial" w:hAnsi="Arial" w:cs="Arial"/>
        </w:rPr>
        <w:t xml:space="preserve">towards </w:t>
      </w:r>
      <w:r w:rsidR="00F76A5B" w:rsidRPr="00C7200B">
        <w:rPr>
          <w:rFonts w:ascii="Arial" w:hAnsi="Arial" w:cs="Arial"/>
        </w:rPr>
        <w:t>the end of the trial period (</w:t>
      </w:r>
      <w:r w:rsidR="003E61DB">
        <w:rPr>
          <w:rFonts w:ascii="Arial" w:hAnsi="Arial" w:cs="Arial"/>
        </w:rPr>
        <w:t>potentially</w:t>
      </w:r>
      <w:r w:rsidR="00F76A5B" w:rsidRPr="00C7200B">
        <w:rPr>
          <w:rFonts w:ascii="Arial" w:hAnsi="Arial" w:cs="Arial"/>
        </w:rPr>
        <w:t xml:space="preserve"> earlier if the trial period is clearly not working out</w:t>
      </w:r>
      <w:r w:rsidR="00F16112">
        <w:rPr>
          <w:rFonts w:ascii="Arial" w:hAnsi="Arial" w:cs="Arial"/>
        </w:rPr>
        <w:t>)</w:t>
      </w:r>
      <w:r w:rsidR="00960CA5">
        <w:rPr>
          <w:rFonts w:ascii="Arial" w:hAnsi="Arial" w:cs="Arial"/>
        </w:rPr>
        <w:t xml:space="preserve"> and that you may extend the trial period if you need more time to determine whether the arrangement is working out</w:t>
      </w:r>
      <w:r w:rsidR="00F76A5B" w:rsidRPr="00C7200B">
        <w:rPr>
          <w:rFonts w:ascii="Arial" w:hAnsi="Arial" w:cs="Arial"/>
        </w:rPr>
        <w:t xml:space="preserve">.  </w:t>
      </w:r>
      <w:r w:rsidR="008103A8">
        <w:rPr>
          <w:rFonts w:ascii="Arial" w:hAnsi="Arial" w:cs="Arial"/>
        </w:rPr>
        <w:t>Record</w:t>
      </w:r>
      <w:r w:rsidR="00F76A5B" w:rsidRPr="00C7200B">
        <w:rPr>
          <w:rFonts w:ascii="Arial" w:hAnsi="Arial" w:cs="Arial"/>
        </w:rPr>
        <w:t xml:space="preserve"> </w:t>
      </w:r>
      <w:r w:rsidR="006A4B38" w:rsidRPr="00C7200B">
        <w:rPr>
          <w:rFonts w:ascii="Arial" w:hAnsi="Arial" w:cs="Arial"/>
        </w:rPr>
        <w:t>what the working arrangements will be during th</w:t>
      </w:r>
      <w:r w:rsidR="00F76A5B" w:rsidRPr="00C7200B">
        <w:rPr>
          <w:rFonts w:ascii="Arial" w:hAnsi="Arial" w:cs="Arial"/>
        </w:rPr>
        <w:t>e trial period</w:t>
      </w:r>
      <w:r w:rsidR="006A4B38" w:rsidRPr="00C7200B">
        <w:rPr>
          <w:rFonts w:ascii="Arial" w:hAnsi="Arial" w:cs="Arial"/>
        </w:rPr>
        <w:t xml:space="preserve">, </w:t>
      </w:r>
      <w:r w:rsidRPr="00C7200B">
        <w:rPr>
          <w:rFonts w:ascii="Arial" w:hAnsi="Arial" w:cs="Arial"/>
        </w:rPr>
        <w:t>how long it will last for, and how reviews will wor</w:t>
      </w:r>
      <w:r w:rsidR="00FA6177" w:rsidRPr="00C7200B">
        <w:rPr>
          <w:rFonts w:ascii="Arial" w:hAnsi="Arial" w:cs="Arial"/>
        </w:rPr>
        <w:t>k.</w:t>
      </w:r>
      <w:r w:rsidR="001A211E" w:rsidRPr="00C7200B">
        <w:rPr>
          <w:rFonts w:ascii="Arial" w:hAnsi="Arial" w:cs="Arial"/>
        </w:rPr>
        <w:t xml:space="preserve"> </w:t>
      </w:r>
      <w:r w:rsidR="00FA6177" w:rsidRPr="00C7200B">
        <w:rPr>
          <w:rFonts w:ascii="Arial" w:hAnsi="Arial" w:cs="Arial"/>
        </w:rPr>
        <w:t xml:space="preserve">Explain what changes </w:t>
      </w:r>
      <w:r w:rsidR="0045434A">
        <w:rPr>
          <w:rFonts w:ascii="Arial" w:hAnsi="Arial" w:cs="Arial"/>
        </w:rPr>
        <w:t xml:space="preserve">to terms and conditions </w:t>
      </w:r>
      <w:r w:rsidR="00FA6177" w:rsidRPr="00C7200B">
        <w:rPr>
          <w:rFonts w:ascii="Arial" w:hAnsi="Arial" w:cs="Arial"/>
        </w:rPr>
        <w:t xml:space="preserve">will be made during the trial period and </w:t>
      </w:r>
      <w:r w:rsidR="006A4B38" w:rsidRPr="00C7200B">
        <w:rPr>
          <w:rFonts w:ascii="Arial" w:hAnsi="Arial" w:cs="Arial"/>
        </w:rPr>
        <w:t xml:space="preserve">be clear </w:t>
      </w:r>
      <w:r w:rsidR="006C21C2">
        <w:rPr>
          <w:rFonts w:ascii="Arial" w:hAnsi="Arial" w:cs="Arial"/>
        </w:rPr>
        <w:t xml:space="preserve">that, </w:t>
      </w:r>
      <w:r w:rsidR="00FA6177" w:rsidRPr="00C7200B">
        <w:rPr>
          <w:rFonts w:ascii="Arial" w:hAnsi="Arial" w:cs="Arial"/>
        </w:rPr>
        <w:t>if the request is rejected at the end of the trial period, the employee will revert to their current terms.</w:t>
      </w:r>
      <w:r w:rsidR="001A211E" w:rsidRPr="00C7200B">
        <w:rPr>
          <w:rFonts w:ascii="Arial" w:hAnsi="Arial" w:cs="Arial"/>
        </w:rPr>
        <w:t xml:space="preserve"> </w:t>
      </w:r>
      <w:r w:rsidR="005F0C75">
        <w:rPr>
          <w:rFonts w:ascii="Arial" w:hAnsi="Arial" w:cs="Arial"/>
        </w:rPr>
        <w:t>Confirm that if their request is rejected during/</w:t>
      </w:r>
      <w:r w:rsidR="00960CA5">
        <w:rPr>
          <w:rFonts w:ascii="Arial" w:hAnsi="Arial" w:cs="Arial"/>
        </w:rPr>
        <w:t xml:space="preserve">at the end of </w:t>
      </w:r>
      <w:r w:rsidR="005F0C75">
        <w:rPr>
          <w:rFonts w:ascii="Arial" w:hAnsi="Arial" w:cs="Arial"/>
        </w:rPr>
        <w:t xml:space="preserve">the trial period, they will be given the opportunity to appeal this decision. </w:t>
      </w:r>
      <w:r w:rsidR="00C7200B" w:rsidRPr="00C7200B">
        <w:rPr>
          <w:rFonts w:ascii="Arial" w:hAnsi="Arial" w:cs="Arial"/>
        </w:rPr>
        <w:t>A</w:t>
      </w:r>
      <w:r w:rsidR="001A211E" w:rsidRPr="00C7200B">
        <w:rPr>
          <w:rFonts w:ascii="Arial" w:hAnsi="Arial" w:cs="Arial"/>
        </w:rPr>
        <w:t>sk the employee to countersign and return</w:t>
      </w:r>
      <w:r w:rsidR="009043C3" w:rsidRPr="00C7200B">
        <w:rPr>
          <w:rFonts w:ascii="Arial" w:hAnsi="Arial" w:cs="Arial"/>
        </w:rPr>
        <w:t xml:space="preserve"> a copy of </w:t>
      </w:r>
      <w:r w:rsidR="005F0C75">
        <w:rPr>
          <w:rFonts w:ascii="Arial" w:hAnsi="Arial" w:cs="Arial"/>
        </w:rPr>
        <w:t>the</w:t>
      </w:r>
      <w:r w:rsidR="001A211E" w:rsidRPr="00C7200B">
        <w:rPr>
          <w:rFonts w:ascii="Arial" w:hAnsi="Arial" w:cs="Arial"/>
        </w:rPr>
        <w:t xml:space="preserve"> letter</w:t>
      </w:r>
      <w:r w:rsidR="005F0C75">
        <w:rPr>
          <w:rFonts w:ascii="Arial" w:hAnsi="Arial" w:cs="Arial"/>
        </w:rPr>
        <w:t xml:space="preserve"> to you for your records.</w:t>
      </w:r>
      <w:r w:rsidR="006A4B38" w:rsidRPr="00C7200B">
        <w:rPr>
          <w:rFonts w:ascii="Arial" w:hAnsi="Arial" w:cs="Arial"/>
        </w:rPr>
        <w:t xml:space="preserve">  </w:t>
      </w:r>
    </w:p>
    <w:p w14:paraId="702D9F00" w14:textId="0685F417" w:rsidR="001412D3" w:rsidRDefault="001A211E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 w:rsidRPr="001412D3">
        <w:rPr>
          <w:rFonts w:ascii="Arial" w:hAnsi="Arial" w:cs="Arial"/>
        </w:rPr>
        <w:t xml:space="preserve">If </w:t>
      </w:r>
      <w:r w:rsidR="00E30B6A">
        <w:rPr>
          <w:rFonts w:ascii="Arial" w:hAnsi="Arial" w:cs="Arial"/>
        </w:rPr>
        <w:t xml:space="preserve">you are </w:t>
      </w:r>
      <w:r w:rsidRPr="001412D3">
        <w:rPr>
          <w:rFonts w:ascii="Arial" w:hAnsi="Arial" w:cs="Arial"/>
        </w:rPr>
        <w:t xml:space="preserve">rejecting </w:t>
      </w:r>
      <w:r w:rsidR="005F0C75">
        <w:rPr>
          <w:rFonts w:ascii="Arial" w:hAnsi="Arial" w:cs="Arial"/>
        </w:rPr>
        <w:t>a</w:t>
      </w:r>
      <w:r w:rsidR="006C21C2">
        <w:rPr>
          <w:rFonts w:ascii="Arial" w:hAnsi="Arial" w:cs="Arial"/>
        </w:rPr>
        <w:t xml:space="preserve"> request</w:t>
      </w:r>
      <w:r w:rsidRPr="001412D3">
        <w:rPr>
          <w:rFonts w:ascii="Arial" w:hAnsi="Arial" w:cs="Arial"/>
        </w:rPr>
        <w:t xml:space="preserve"> </w:t>
      </w:r>
      <w:r w:rsidR="005F0C75">
        <w:rPr>
          <w:rFonts w:ascii="Arial" w:hAnsi="Arial" w:cs="Arial"/>
        </w:rPr>
        <w:t>(including after a trial period)</w:t>
      </w:r>
      <w:r w:rsidR="00960CA5">
        <w:rPr>
          <w:rFonts w:ascii="Arial" w:hAnsi="Arial" w:cs="Arial"/>
        </w:rPr>
        <w:t>,</w:t>
      </w:r>
      <w:r w:rsidR="0084789E">
        <w:rPr>
          <w:rFonts w:ascii="Arial" w:hAnsi="Arial" w:cs="Arial"/>
        </w:rPr>
        <w:t xml:space="preserve"> </w:t>
      </w:r>
      <w:r w:rsidRPr="001412D3">
        <w:rPr>
          <w:rFonts w:ascii="Arial" w:hAnsi="Arial" w:cs="Arial"/>
        </w:rPr>
        <w:t>write to the employee stating</w:t>
      </w:r>
      <w:r w:rsidR="00C7200B" w:rsidRPr="001412D3">
        <w:rPr>
          <w:rFonts w:ascii="Arial" w:hAnsi="Arial" w:cs="Arial"/>
        </w:rPr>
        <w:t xml:space="preserve"> which of the </w:t>
      </w:r>
      <w:r w:rsidR="00960CA5">
        <w:rPr>
          <w:rFonts w:ascii="Arial" w:hAnsi="Arial" w:cs="Arial"/>
        </w:rPr>
        <w:t>eight</w:t>
      </w:r>
      <w:r w:rsidR="00960CA5" w:rsidRPr="001412D3">
        <w:rPr>
          <w:rFonts w:ascii="Arial" w:hAnsi="Arial" w:cs="Arial"/>
        </w:rPr>
        <w:t xml:space="preserve"> </w:t>
      </w:r>
      <w:r w:rsidR="00C7200B" w:rsidRPr="001412D3">
        <w:rPr>
          <w:rFonts w:ascii="Arial" w:hAnsi="Arial" w:cs="Arial"/>
        </w:rPr>
        <w:t>lawful</w:t>
      </w:r>
      <w:r w:rsidRPr="001412D3">
        <w:rPr>
          <w:rFonts w:ascii="Arial" w:hAnsi="Arial" w:cs="Arial"/>
        </w:rPr>
        <w:t xml:space="preserve"> business ground</w:t>
      </w:r>
      <w:r w:rsidR="00C7200B" w:rsidRPr="001412D3">
        <w:rPr>
          <w:rFonts w:ascii="Arial" w:hAnsi="Arial" w:cs="Arial"/>
        </w:rPr>
        <w:t>s</w:t>
      </w:r>
      <w:r w:rsidRPr="001412D3">
        <w:rPr>
          <w:rFonts w:ascii="Arial" w:hAnsi="Arial" w:cs="Arial"/>
        </w:rPr>
        <w:t xml:space="preserve"> you are basing your decisio</w:t>
      </w:r>
      <w:r w:rsidR="006A4B38" w:rsidRPr="001412D3">
        <w:rPr>
          <w:rFonts w:ascii="Arial" w:hAnsi="Arial" w:cs="Arial"/>
        </w:rPr>
        <w:t>n</w:t>
      </w:r>
      <w:r w:rsidR="00C7200B" w:rsidRPr="001412D3">
        <w:rPr>
          <w:rFonts w:ascii="Arial" w:hAnsi="Arial" w:cs="Arial"/>
        </w:rPr>
        <w:t xml:space="preserve"> </w:t>
      </w:r>
      <w:r w:rsidR="00EB7AF2">
        <w:rPr>
          <w:rFonts w:ascii="Arial" w:hAnsi="Arial" w:cs="Arial"/>
        </w:rPr>
        <w:t xml:space="preserve">to reject </w:t>
      </w:r>
      <w:r w:rsidR="00C7200B" w:rsidRPr="001412D3">
        <w:rPr>
          <w:rFonts w:ascii="Arial" w:hAnsi="Arial" w:cs="Arial"/>
        </w:rPr>
        <w:t>on.</w:t>
      </w:r>
      <w:r w:rsidR="005F0C75">
        <w:rPr>
          <w:rFonts w:ascii="Arial" w:hAnsi="Arial" w:cs="Arial"/>
        </w:rPr>
        <w:t xml:space="preserve"> You should provide sufficient information as to the reason</w:t>
      </w:r>
      <w:r w:rsidR="00EB7AF2">
        <w:rPr>
          <w:rFonts w:ascii="Arial" w:hAnsi="Arial" w:cs="Arial"/>
        </w:rPr>
        <w:t>s for your decision. If you have</w:t>
      </w:r>
      <w:r w:rsidR="00C7200B" w:rsidRPr="001412D3">
        <w:rPr>
          <w:rFonts w:ascii="Arial" w:hAnsi="Arial" w:cs="Arial"/>
        </w:rPr>
        <w:t xml:space="preserve"> </w:t>
      </w:r>
      <w:r w:rsidR="00EB7AF2">
        <w:rPr>
          <w:rFonts w:ascii="Arial" w:hAnsi="Arial" w:cs="Arial"/>
        </w:rPr>
        <w:t xml:space="preserve">previously </w:t>
      </w:r>
      <w:r w:rsidR="001412D3" w:rsidRPr="001412D3">
        <w:rPr>
          <w:rFonts w:ascii="Arial" w:hAnsi="Arial" w:cs="Arial"/>
        </w:rPr>
        <w:t>offered</w:t>
      </w:r>
      <w:r w:rsidR="00C7200B" w:rsidRPr="001412D3">
        <w:rPr>
          <w:rFonts w:ascii="Arial" w:hAnsi="Arial" w:cs="Arial"/>
        </w:rPr>
        <w:t xml:space="preserve"> alternative arrangements </w:t>
      </w:r>
      <w:r w:rsidR="005F0C75">
        <w:rPr>
          <w:rFonts w:ascii="Arial" w:hAnsi="Arial" w:cs="Arial"/>
        </w:rPr>
        <w:t xml:space="preserve">to </w:t>
      </w:r>
      <w:r w:rsidR="00C7200B" w:rsidRPr="001412D3">
        <w:rPr>
          <w:rFonts w:ascii="Arial" w:hAnsi="Arial" w:cs="Arial"/>
        </w:rPr>
        <w:t>the employee</w:t>
      </w:r>
      <w:r w:rsidR="001412D3" w:rsidRPr="001412D3">
        <w:rPr>
          <w:rFonts w:ascii="Arial" w:hAnsi="Arial" w:cs="Arial"/>
        </w:rPr>
        <w:t xml:space="preserve"> (such as a different pattern </w:t>
      </w:r>
      <w:r w:rsidR="001412D3" w:rsidRPr="001412D3">
        <w:rPr>
          <w:rFonts w:ascii="Arial" w:hAnsi="Arial" w:cs="Arial"/>
        </w:rPr>
        <w:lastRenderedPageBreak/>
        <w:t>of work</w:t>
      </w:r>
      <w:r w:rsidR="00C7200B" w:rsidRPr="001412D3">
        <w:rPr>
          <w:rFonts w:ascii="Arial" w:hAnsi="Arial" w:cs="Arial"/>
        </w:rPr>
        <w:t xml:space="preserve">, a trial period or a </w:t>
      </w:r>
      <w:r w:rsidR="001412D3" w:rsidRPr="001412D3">
        <w:rPr>
          <w:rFonts w:ascii="Arial" w:hAnsi="Arial" w:cs="Arial"/>
        </w:rPr>
        <w:t xml:space="preserve">temporary change) </w:t>
      </w:r>
      <w:r w:rsidR="005F0C75">
        <w:rPr>
          <w:rFonts w:ascii="Arial" w:hAnsi="Arial" w:cs="Arial"/>
        </w:rPr>
        <w:t>which they</w:t>
      </w:r>
      <w:r w:rsidR="00C7200B" w:rsidRPr="001412D3">
        <w:rPr>
          <w:rFonts w:ascii="Arial" w:hAnsi="Arial" w:cs="Arial"/>
        </w:rPr>
        <w:t xml:space="preserve"> rejected,</w:t>
      </w:r>
      <w:r w:rsidR="001412D3" w:rsidRPr="001412D3">
        <w:rPr>
          <w:rFonts w:ascii="Arial" w:hAnsi="Arial" w:cs="Arial"/>
        </w:rPr>
        <w:t xml:space="preserve"> then</w:t>
      </w:r>
      <w:r w:rsidR="005F0C75">
        <w:rPr>
          <w:rFonts w:ascii="Arial" w:hAnsi="Arial" w:cs="Arial"/>
        </w:rPr>
        <w:t xml:space="preserve"> refer to this in your</w:t>
      </w:r>
      <w:r w:rsidR="00C7200B" w:rsidRPr="001412D3">
        <w:rPr>
          <w:rFonts w:ascii="Arial" w:hAnsi="Arial" w:cs="Arial"/>
        </w:rPr>
        <w:t xml:space="preserve"> letter.</w:t>
      </w:r>
      <w:r w:rsidR="001412D3" w:rsidRPr="001412D3">
        <w:rPr>
          <w:rFonts w:ascii="Arial" w:hAnsi="Arial" w:cs="Arial"/>
        </w:rPr>
        <w:t xml:space="preserve"> </w:t>
      </w:r>
      <w:r w:rsidR="00C7200B" w:rsidRPr="001412D3">
        <w:rPr>
          <w:rFonts w:ascii="Arial" w:hAnsi="Arial" w:cs="Arial"/>
        </w:rPr>
        <w:t xml:space="preserve">Give </w:t>
      </w:r>
      <w:r w:rsidR="00E30B6A" w:rsidRPr="001412D3">
        <w:rPr>
          <w:rFonts w:ascii="Arial" w:hAnsi="Arial" w:cs="Arial"/>
        </w:rPr>
        <w:t>the</w:t>
      </w:r>
      <w:r w:rsidR="00E30B6A">
        <w:rPr>
          <w:rFonts w:ascii="Arial" w:hAnsi="Arial" w:cs="Arial"/>
        </w:rPr>
        <w:t xml:space="preserve"> employee</w:t>
      </w:r>
      <w:r w:rsidR="00E30B6A" w:rsidRPr="001412D3">
        <w:rPr>
          <w:rFonts w:ascii="Arial" w:hAnsi="Arial" w:cs="Arial"/>
        </w:rPr>
        <w:t xml:space="preserve"> </w:t>
      </w:r>
      <w:r w:rsidR="00C7200B" w:rsidRPr="001412D3">
        <w:rPr>
          <w:rFonts w:ascii="Arial" w:hAnsi="Arial" w:cs="Arial"/>
        </w:rPr>
        <w:t>the right to appeal and t</w:t>
      </w:r>
      <w:r w:rsidR="006A4B38" w:rsidRPr="001412D3">
        <w:rPr>
          <w:rFonts w:ascii="Arial" w:hAnsi="Arial" w:cs="Arial"/>
        </w:rPr>
        <w:t>ell the</w:t>
      </w:r>
      <w:r w:rsidR="00E30B6A">
        <w:rPr>
          <w:rFonts w:ascii="Arial" w:hAnsi="Arial" w:cs="Arial"/>
        </w:rPr>
        <w:t>m</w:t>
      </w:r>
      <w:r w:rsidRPr="001412D3">
        <w:rPr>
          <w:rFonts w:ascii="Arial" w:hAnsi="Arial" w:cs="Arial"/>
        </w:rPr>
        <w:t xml:space="preserve"> who to appeal to</w:t>
      </w:r>
      <w:r w:rsidR="00C7200B" w:rsidRPr="001412D3">
        <w:rPr>
          <w:rFonts w:ascii="Arial" w:hAnsi="Arial" w:cs="Arial"/>
        </w:rPr>
        <w:t xml:space="preserve"> and</w:t>
      </w:r>
      <w:r w:rsidR="006A4B38" w:rsidRPr="001412D3">
        <w:rPr>
          <w:rFonts w:ascii="Arial" w:hAnsi="Arial" w:cs="Arial"/>
        </w:rPr>
        <w:t xml:space="preserve"> </w:t>
      </w:r>
      <w:r w:rsidRPr="001412D3">
        <w:rPr>
          <w:rFonts w:ascii="Arial" w:hAnsi="Arial" w:cs="Arial"/>
        </w:rPr>
        <w:t>the time limit for</w:t>
      </w:r>
      <w:r w:rsidR="00C7200B" w:rsidRPr="001412D3">
        <w:rPr>
          <w:rFonts w:ascii="Arial" w:hAnsi="Arial" w:cs="Arial"/>
        </w:rPr>
        <w:t xml:space="preserve"> sending in </w:t>
      </w:r>
      <w:r w:rsidRPr="001412D3">
        <w:rPr>
          <w:rFonts w:ascii="Arial" w:hAnsi="Arial" w:cs="Arial"/>
        </w:rPr>
        <w:t>the appeal</w:t>
      </w:r>
      <w:r w:rsidR="00C7200B" w:rsidRPr="001412D3">
        <w:rPr>
          <w:rFonts w:ascii="Arial" w:hAnsi="Arial" w:cs="Arial"/>
        </w:rPr>
        <w:t xml:space="preserve">. </w:t>
      </w:r>
    </w:p>
    <w:p w14:paraId="2139B5DE" w14:textId="19397476" w:rsidR="001412D3" w:rsidRPr="001412D3" w:rsidRDefault="00C7200B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 w:rsidRPr="001412D3">
        <w:rPr>
          <w:rFonts w:ascii="Arial" w:hAnsi="Arial" w:cs="Arial"/>
        </w:rPr>
        <w:t xml:space="preserve">If you receive an appeal, </w:t>
      </w:r>
      <w:r w:rsidR="00F93980">
        <w:rPr>
          <w:rFonts w:ascii="Arial" w:hAnsi="Arial" w:cs="Arial"/>
        </w:rPr>
        <w:t>you should</w:t>
      </w:r>
      <w:r w:rsidR="002A70B8">
        <w:rPr>
          <w:rFonts w:ascii="Arial" w:hAnsi="Arial" w:cs="Arial"/>
        </w:rPr>
        <w:t xml:space="preserve"> </w:t>
      </w:r>
      <w:r w:rsidR="00F93980">
        <w:rPr>
          <w:rFonts w:ascii="Arial" w:hAnsi="Arial" w:cs="Arial"/>
        </w:rPr>
        <w:t>arrange</w:t>
      </w:r>
      <w:r w:rsidR="00F93980" w:rsidRPr="001412D3">
        <w:rPr>
          <w:rFonts w:ascii="Arial" w:hAnsi="Arial" w:cs="Arial"/>
        </w:rPr>
        <w:t xml:space="preserve"> </w:t>
      </w:r>
      <w:r w:rsidRPr="001412D3">
        <w:rPr>
          <w:rFonts w:ascii="Arial" w:hAnsi="Arial" w:cs="Arial"/>
        </w:rPr>
        <w:t xml:space="preserve">an appeal meeting with the employee. Tell them ahead of time that </w:t>
      </w:r>
      <w:r w:rsidR="006A4B38" w:rsidRPr="001412D3">
        <w:rPr>
          <w:rFonts w:ascii="Arial" w:hAnsi="Arial" w:cs="Arial"/>
        </w:rPr>
        <w:t>they can be accompanied by a</w:t>
      </w:r>
      <w:r w:rsidRPr="001412D3">
        <w:rPr>
          <w:rFonts w:ascii="Arial" w:hAnsi="Arial" w:cs="Arial"/>
        </w:rPr>
        <w:t xml:space="preserve"> work</w:t>
      </w:r>
      <w:r w:rsidR="006A4B38" w:rsidRPr="001412D3">
        <w:rPr>
          <w:rFonts w:ascii="Arial" w:hAnsi="Arial" w:cs="Arial"/>
        </w:rPr>
        <w:t xml:space="preserve"> colleague</w:t>
      </w:r>
      <w:r w:rsidR="00F93980">
        <w:rPr>
          <w:rFonts w:ascii="Arial" w:hAnsi="Arial" w:cs="Arial"/>
        </w:rPr>
        <w:t xml:space="preserve"> or trade union representative/official</w:t>
      </w:r>
      <w:r w:rsidR="006A4B38" w:rsidRPr="001412D3">
        <w:rPr>
          <w:rFonts w:ascii="Arial" w:hAnsi="Arial" w:cs="Arial"/>
        </w:rPr>
        <w:t>.</w:t>
      </w:r>
      <w:r w:rsidR="001A211E" w:rsidRPr="001412D3">
        <w:rPr>
          <w:rFonts w:ascii="Arial" w:hAnsi="Arial" w:cs="Arial"/>
        </w:rPr>
        <w:t xml:space="preserve"> </w:t>
      </w:r>
      <w:r w:rsidR="00F93980">
        <w:rPr>
          <w:rFonts w:ascii="Arial" w:hAnsi="Arial" w:cs="Arial"/>
        </w:rPr>
        <w:t>The appeal should be dealt with impartially – if possible, by a manager who has not previously been involved in considering the request. After</w:t>
      </w:r>
      <w:r w:rsidR="00F93980" w:rsidRPr="001412D3">
        <w:rPr>
          <w:rFonts w:ascii="Arial" w:hAnsi="Arial" w:cs="Arial"/>
        </w:rPr>
        <w:t xml:space="preserve"> </w:t>
      </w:r>
      <w:r w:rsidR="001A211E" w:rsidRPr="001412D3">
        <w:rPr>
          <w:rFonts w:ascii="Arial" w:hAnsi="Arial" w:cs="Arial"/>
        </w:rPr>
        <w:t>the appeal meeting</w:t>
      </w:r>
      <w:r w:rsidR="00F93980">
        <w:rPr>
          <w:rFonts w:ascii="Arial" w:hAnsi="Arial" w:cs="Arial"/>
        </w:rPr>
        <w:t>,</w:t>
      </w:r>
      <w:r w:rsidR="001A211E" w:rsidRPr="001412D3">
        <w:rPr>
          <w:rFonts w:ascii="Arial" w:hAnsi="Arial" w:cs="Arial"/>
        </w:rPr>
        <w:t xml:space="preserve"> confirm </w:t>
      </w:r>
      <w:r w:rsidR="00F93980">
        <w:rPr>
          <w:rFonts w:ascii="Arial" w:hAnsi="Arial" w:cs="Arial"/>
        </w:rPr>
        <w:t>the final</w:t>
      </w:r>
      <w:r w:rsidR="00F93980" w:rsidRPr="001412D3">
        <w:rPr>
          <w:rFonts w:ascii="Arial" w:hAnsi="Arial" w:cs="Arial"/>
        </w:rPr>
        <w:t xml:space="preserve"> </w:t>
      </w:r>
      <w:r w:rsidR="001A211E" w:rsidRPr="001412D3">
        <w:rPr>
          <w:rFonts w:ascii="Arial" w:hAnsi="Arial" w:cs="Arial"/>
        </w:rPr>
        <w:t>decision in writing. If you now agree the reque</w:t>
      </w:r>
      <w:r w:rsidR="0009537A">
        <w:rPr>
          <w:rFonts w:ascii="Arial" w:hAnsi="Arial" w:cs="Arial"/>
        </w:rPr>
        <w:t xml:space="preserve">st, follow the steps </w:t>
      </w:r>
      <w:r w:rsidR="00960CA5">
        <w:rPr>
          <w:rFonts w:ascii="Arial" w:hAnsi="Arial" w:cs="Arial"/>
        </w:rPr>
        <w:t xml:space="preserve">at paragraph </w:t>
      </w:r>
      <w:r w:rsidR="00960CA5">
        <w:rPr>
          <w:rFonts w:ascii="Arial" w:hAnsi="Arial" w:cs="Arial"/>
        </w:rPr>
        <w:fldChar w:fldCharType="begin"/>
      </w:r>
      <w:r w:rsidR="00960CA5">
        <w:rPr>
          <w:rFonts w:ascii="Arial" w:hAnsi="Arial" w:cs="Arial"/>
        </w:rPr>
        <w:instrText xml:space="preserve"> REF _Ref156401092 \r \h </w:instrText>
      </w:r>
      <w:r w:rsidR="00960CA5">
        <w:rPr>
          <w:rFonts w:ascii="Arial" w:hAnsi="Arial" w:cs="Arial"/>
        </w:rPr>
      </w:r>
      <w:r w:rsidR="00960CA5">
        <w:rPr>
          <w:rFonts w:ascii="Arial" w:hAnsi="Arial" w:cs="Arial"/>
        </w:rPr>
        <w:fldChar w:fldCharType="separate"/>
      </w:r>
      <w:r w:rsidR="00960CA5">
        <w:rPr>
          <w:rFonts w:ascii="Arial" w:hAnsi="Arial" w:cs="Arial"/>
        </w:rPr>
        <w:t>10</w:t>
      </w:r>
      <w:r w:rsidR="00960CA5">
        <w:rPr>
          <w:rFonts w:ascii="Arial" w:hAnsi="Arial" w:cs="Arial"/>
        </w:rPr>
        <w:fldChar w:fldCharType="end"/>
      </w:r>
      <w:r w:rsidR="001A211E" w:rsidRPr="001412D3">
        <w:rPr>
          <w:rFonts w:ascii="Arial" w:hAnsi="Arial" w:cs="Arial"/>
        </w:rPr>
        <w:t xml:space="preserve"> above. </w:t>
      </w:r>
    </w:p>
    <w:p w14:paraId="3E02CAA8" w14:textId="678ACE85" w:rsidR="006A4B38" w:rsidRDefault="005C7A66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i</w:t>
      </w:r>
      <w:r w:rsidR="006A4B38" w:rsidRPr="001412D3">
        <w:rPr>
          <w:rFonts w:ascii="Arial" w:hAnsi="Arial" w:cs="Arial"/>
        </w:rPr>
        <w:t xml:space="preserve">f the employee cannot make the original date set for the meeting </w:t>
      </w:r>
      <w:r w:rsidR="0045434A">
        <w:rPr>
          <w:rFonts w:ascii="Arial" w:hAnsi="Arial" w:cs="Arial"/>
        </w:rPr>
        <w:t xml:space="preserve">to discuss the request </w:t>
      </w:r>
      <w:r w:rsidR="006A4B38" w:rsidRPr="001412D3">
        <w:rPr>
          <w:rFonts w:ascii="Arial" w:hAnsi="Arial" w:cs="Arial"/>
        </w:rPr>
        <w:t xml:space="preserve">or the appeal meeting, then </w:t>
      </w:r>
      <w:r>
        <w:rPr>
          <w:rFonts w:ascii="Arial" w:hAnsi="Arial" w:cs="Arial"/>
        </w:rPr>
        <w:t xml:space="preserve">you should </w:t>
      </w:r>
      <w:r w:rsidR="006A4B38" w:rsidRPr="001412D3">
        <w:rPr>
          <w:rFonts w:ascii="Arial" w:hAnsi="Arial" w:cs="Arial"/>
        </w:rPr>
        <w:t xml:space="preserve">rearrange the meeting. If they don’t </w:t>
      </w:r>
      <w:r w:rsidR="00960CA5">
        <w:rPr>
          <w:rFonts w:ascii="Arial" w:hAnsi="Arial" w:cs="Arial"/>
        </w:rPr>
        <w:t>attend</w:t>
      </w:r>
      <w:r w:rsidR="006A4B38" w:rsidRPr="001412D3">
        <w:rPr>
          <w:rFonts w:ascii="Arial" w:hAnsi="Arial" w:cs="Arial"/>
        </w:rPr>
        <w:t xml:space="preserve"> a subsequently rearranged meeting, without a</w:t>
      </w:r>
      <w:r w:rsidR="00F93980">
        <w:rPr>
          <w:rFonts w:ascii="Arial" w:hAnsi="Arial" w:cs="Arial"/>
        </w:rPr>
        <w:t xml:space="preserve"> good</w:t>
      </w:r>
      <w:r w:rsidR="006A4B38" w:rsidRPr="001412D3">
        <w:rPr>
          <w:rFonts w:ascii="Arial" w:hAnsi="Arial" w:cs="Arial"/>
        </w:rPr>
        <w:t xml:space="preserve"> reason</w:t>
      </w:r>
      <w:r w:rsidR="001412D3">
        <w:rPr>
          <w:rFonts w:ascii="Arial" w:hAnsi="Arial" w:cs="Arial"/>
        </w:rPr>
        <w:t>,</w:t>
      </w:r>
      <w:r w:rsidR="006A4B38" w:rsidRPr="001412D3">
        <w:rPr>
          <w:rFonts w:ascii="Arial" w:hAnsi="Arial" w:cs="Arial"/>
        </w:rPr>
        <w:t xml:space="preserve"> you can treat the request </w:t>
      </w:r>
      <w:r w:rsidR="001412D3">
        <w:rPr>
          <w:rFonts w:ascii="Arial" w:hAnsi="Arial" w:cs="Arial"/>
        </w:rPr>
        <w:t xml:space="preserve">or the appeal </w:t>
      </w:r>
      <w:r w:rsidR="006A4B38" w:rsidRPr="001412D3">
        <w:rPr>
          <w:rFonts w:ascii="Arial" w:hAnsi="Arial" w:cs="Arial"/>
        </w:rPr>
        <w:t>as withdrawn. You must notify the employee</w:t>
      </w:r>
      <w:r w:rsidR="00550425">
        <w:rPr>
          <w:rFonts w:ascii="Arial" w:hAnsi="Arial" w:cs="Arial"/>
        </w:rPr>
        <w:t xml:space="preserve"> of </w:t>
      </w:r>
      <w:r w:rsidR="00960CA5">
        <w:rPr>
          <w:rFonts w:ascii="Arial" w:hAnsi="Arial" w:cs="Arial"/>
        </w:rPr>
        <w:t xml:space="preserve">the fact that you are treating the request or appeal as withdrawn </w:t>
      </w:r>
      <w:r w:rsidR="00550425">
        <w:rPr>
          <w:rFonts w:ascii="Arial" w:hAnsi="Arial" w:cs="Arial"/>
        </w:rPr>
        <w:t xml:space="preserve">and we recommend that you do so </w:t>
      </w:r>
      <w:r w:rsidR="007F5F83">
        <w:rPr>
          <w:rFonts w:ascii="Arial" w:hAnsi="Arial" w:cs="Arial"/>
        </w:rPr>
        <w:t>in writing.</w:t>
      </w:r>
    </w:p>
    <w:p w14:paraId="1568569F" w14:textId="07E94445" w:rsidR="00862D12" w:rsidRPr="007F5F83" w:rsidRDefault="00862D12" w:rsidP="00FD10EA">
      <w:pPr>
        <w:pStyle w:val="ListParagraph"/>
        <w:numPr>
          <w:ilvl w:val="0"/>
          <w:numId w:val="2"/>
        </w:numPr>
        <w:spacing w:before="240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that your records of the employee’s request, including written records of any meetings, are kept securely </w:t>
      </w:r>
      <w:r w:rsidR="005C7A6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in accordance with data protection law.</w:t>
      </w:r>
    </w:p>
    <w:p w14:paraId="0C25740A" w14:textId="77777777" w:rsidR="00FA6177" w:rsidRDefault="00EB7AF2" w:rsidP="00FD10EA">
      <w:pPr>
        <w:jc w:val="both"/>
        <w:rPr>
          <w:rFonts w:ascii="Arial" w:hAnsi="Arial" w:cs="Arial"/>
          <w:color w:val="FF0000"/>
        </w:rPr>
      </w:pPr>
      <w:r w:rsidRPr="00EB7AF2">
        <w:rPr>
          <w:rFonts w:ascii="Arial" w:eastAsiaTheme="minorEastAsia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E4D0A" wp14:editId="1C4DF557">
                <wp:simplePos x="0" y="0"/>
                <wp:positionH relativeFrom="column">
                  <wp:posOffset>95956</wp:posOffset>
                </wp:positionH>
                <wp:positionV relativeFrom="paragraph">
                  <wp:posOffset>167711</wp:posOffset>
                </wp:positionV>
                <wp:extent cx="5505450" cy="2167466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1674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36ABE" w14:textId="77777777" w:rsidR="005265EB" w:rsidRDefault="00EB7AF2" w:rsidP="00EB7A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5AEB">
                              <w:rPr>
                                <w:rFonts w:ascii="Arial" w:hAnsi="Arial" w:cs="Arial"/>
                                <w:b/>
                              </w:rPr>
                              <w:t>Remember that you must</w:t>
                            </w:r>
                            <w:r w:rsidR="005265EB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35FB87CE" w14:textId="77777777" w:rsidR="005265EB" w:rsidRPr="005265EB" w:rsidRDefault="005265EB" w:rsidP="005265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65EB">
                              <w:rPr>
                                <w:rFonts w:ascii="Arial" w:hAnsi="Arial" w:cs="Arial"/>
                                <w:b/>
                              </w:rPr>
                              <w:t>Hold the meeting to discuss the request with 28 days of the request</w:t>
                            </w:r>
                          </w:p>
                          <w:p w14:paraId="125A1733" w14:textId="44A6D1F4" w:rsidR="005265EB" w:rsidRPr="005265EB" w:rsidRDefault="005265EB" w:rsidP="005265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65EB">
                              <w:rPr>
                                <w:rFonts w:ascii="Arial" w:hAnsi="Arial" w:cs="Arial"/>
                                <w:b/>
                              </w:rPr>
                              <w:t>Notify the employee of the outcome of the request within 14 days of the meeting</w:t>
                            </w:r>
                          </w:p>
                          <w:p w14:paraId="51A28982" w14:textId="7295DA93" w:rsidR="005265EB" w:rsidRPr="005265EB" w:rsidRDefault="005265EB" w:rsidP="005265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65EB">
                              <w:rPr>
                                <w:rFonts w:ascii="Arial" w:hAnsi="Arial" w:cs="Arial"/>
                                <w:b/>
                              </w:rPr>
                              <w:t>Hold a meeting to discuss the appeal withing 14 days of the date of the appeal</w:t>
                            </w:r>
                          </w:p>
                          <w:p w14:paraId="693CC428" w14:textId="034DCB18" w:rsidR="005265EB" w:rsidRPr="005265EB" w:rsidRDefault="005265EB" w:rsidP="005265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65EB">
                              <w:rPr>
                                <w:rFonts w:ascii="Arial" w:hAnsi="Arial" w:cs="Arial"/>
                                <w:b/>
                              </w:rPr>
                              <w:t>Notify the employee of the appeal outcome of the request within 14 days of the appeal meeting</w:t>
                            </w:r>
                          </w:p>
                          <w:p w14:paraId="4591D4BE" w14:textId="77777777" w:rsidR="005265EB" w:rsidRDefault="005265EB" w:rsidP="00EB7A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6A6A08C" w14:textId="0D95C421" w:rsidR="00EB7AF2" w:rsidRPr="00775AEB" w:rsidRDefault="00EB7AF2" w:rsidP="00EB7A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0169F467" w14:textId="77777777" w:rsidR="00EB7AF2" w:rsidRPr="001412D3" w:rsidRDefault="00EB7AF2" w:rsidP="00EB7AF2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  <w:p w14:paraId="58D1C937" w14:textId="77777777" w:rsidR="00EB7AF2" w:rsidRPr="001412D3" w:rsidRDefault="00EB7AF2" w:rsidP="00EB7AF2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4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3.2pt;width:433.5pt;height:17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" filled="f">
                <v:textbox>
                  <w:txbxContent>
                    <w:p w14:paraId="45D36ABE" w14:textId="77777777" w:rsidR="005265EB" w:rsidRDefault="00EB7AF2" w:rsidP="00EB7AF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75AEB">
                        <w:rPr>
                          <w:rFonts w:ascii="Arial" w:hAnsi="Arial" w:cs="Arial"/>
                          <w:b/>
                        </w:rPr>
                        <w:t>Remember that you must</w:t>
                      </w:r>
                      <w:r w:rsidR="005265EB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35FB87CE" w14:textId="77777777" w:rsidR="005265EB" w:rsidRPr="005265EB" w:rsidRDefault="005265EB" w:rsidP="005265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265EB">
                        <w:rPr>
                          <w:rFonts w:ascii="Arial" w:hAnsi="Arial" w:cs="Arial"/>
                          <w:b/>
                        </w:rPr>
                        <w:t>Hold the meeting to discuss the request with 28 days of the request</w:t>
                      </w:r>
                    </w:p>
                    <w:p w14:paraId="125A1733" w14:textId="44A6D1F4" w:rsidR="005265EB" w:rsidRPr="005265EB" w:rsidRDefault="005265EB" w:rsidP="005265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265EB">
                        <w:rPr>
                          <w:rFonts w:ascii="Arial" w:hAnsi="Arial" w:cs="Arial"/>
                          <w:b/>
                        </w:rPr>
                        <w:t>Notify the employee of the outcome of the request within 14 days of the meeting</w:t>
                      </w:r>
                    </w:p>
                    <w:p w14:paraId="51A28982" w14:textId="7295DA93" w:rsidR="005265EB" w:rsidRPr="005265EB" w:rsidRDefault="005265EB" w:rsidP="005265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265EB">
                        <w:rPr>
                          <w:rFonts w:ascii="Arial" w:hAnsi="Arial" w:cs="Arial"/>
                          <w:b/>
                        </w:rPr>
                        <w:t>Hold a meeting to discuss the appeal withing 14 days of the date of the appeal</w:t>
                      </w:r>
                    </w:p>
                    <w:p w14:paraId="693CC428" w14:textId="034DCB18" w:rsidR="005265EB" w:rsidRPr="005265EB" w:rsidRDefault="005265EB" w:rsidP="005265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265EB">
                        <w:rPr>
                          <w:rFonts w:ascii="Arial" w:hAnsi="Arial" w:cs="Arial"/>
                          <w:b/>
                        </w:rPr>
                        <w:t xml:space="preserve">Notify the employee of the </w:t>
                      </w:r>
                      <w:r w:rsidRPr="005265EB">
                        <w:rPr>
                          <w:rFonts w:ascii="Arial" w:hAnsi="Arial" w:cs="Arial"/>
                          <w:b/>
                        </w:rPr>
                        <w:t xml:space="preserve">appeal </w:t>
                      </w:r>
                      <w:r w:rsidRPr="005265EB">
                        <w:rPr>
                          <w:rFonts w:ascii="Arial" w:hAnsi="Arial" w:cs="Arial"/>
                          <w:b/>
                        </w:rPr>
                        <w:t xml:space="preserve">outcome of the request within 14 days of the </w:t>
                      </w:r>
                      <w:r w:rsidRPr="005265EB">
                        <w:rPr>
                          <w:rFonts w:ascii="Arial" w:hAnsi="Arial" w:cs="Arial"/>
                          <w:b/>
                        </w:rPr>
                        <w:t xml:space="preserve">appeal </w:t>
                      </w:r>
                      <w:r w:rsidRPr="005265EB">
                        <w:rPr>
                          <w:rFonts w:ascii="Arial" w:hAnsi="Arial" w:cs="Arial"/>
                          <w:b/>
                        </w:rPr>
                        <w:t>meeting</w:t>
                      </w:r>
                    </w:p>
                    <w:p w14:paraId="4591D4BE" w14:textId="77777777" w:rsidR="005265EB" w:rsidRDefault="005265EB" w:rsidP="00EB7AF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6A6A08C" w14:textId="0D95C421" w:rsidR="00EB7AF2" w:rsidRPr="00775AEB" w:rsidRDefault="00EB7AF2" w:rsidP="00EB7AF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0169F467" w14:textId="77777777" w:rsidR="00EB7AF2" w:rsidRPr="001412D3" w:rsidRDefault="00EB7AF2" w:rsidP="00EB7AF2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</w:p>
                    <w:p w14:paraId="58D1C937" w14:textId="77777777" w:rsidR="00EB7AF2" w:rsidRPr="001412D3" w:rsidRDefault="00EB7AF2" w:rsidP="00EB7AF2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E1516B" w14:textId="77777777" w:rsidR="00EB7AF2" w:rsidRPr="00FA6177" w:rsidRDefault="00EB7AF2" w:rsidP="00FD10EA">
      <w:pPr>
        <w:jc w:val="both"/>
        <w:rPr>
          <w:rFonts w:ascii="Arial" w:hAnsi="Arial" w:cs="Arial"/>
          <w:color w:val="FF0000"/>
        </w:rPr>
      </w:pPr>
    </w:p>
    <w:p w14:paraId="45FD28AC" w14:textId="77777777" w:rsidR="00C94C7D" w:rsidRDefault="00C94C7D" w:rsidP="00FD10EA">
      <w:pPr>
        <w:jc w:val="both"/>
      </w:pPr>
    </w:p>
    <w:p w14:paraId="1F18C084" w14:textId="77777777" w:rsidR="00C94C7D" w:rsidRDefault="00C94C7D" w:rsidP="00FD10EA">
      <w:pPr>
        <w:jc w:val="both"/>
      </w:pPr>
    </w:p>
    <w:sectPr w:rsidR="00C9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32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F03706"/>
    <w:multiLevelType w:val="hybridMultilevel"/>
    <w:tmpl w:val="3B5E0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75DB5"/>
    <w:multiLevelType w:val="hybridMultilevel"/>
    <w:tmpl w:val="42AE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3834"/>
    <w:multiLevelType w:val="hybridMultilevel"/>
    <w:tmpl w:val="D7AEA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04C95"/>
    <w:multiLevelType w:val="hybridMultilevel"/>
    <w:tmpl w:val="BE2425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8208">
    <w:abstractNumId w:val="1"/>
  </w:num>
  <w:num w:numId="2" w16cid:durableId="1587223013">
    <w:abstractNumId w:val="4"/>
  </w:num>
  <w:num w:numId="3" w16cid:durableId="458954224">
    <w:abstractNumId w:val="3"/>
  </w:num>
  <w:num w:numId="4" w16cid:durableId="446584312">
    <w:abstractNumId w:val="0"/>
  </w:num>
  <w:num w:numId="5" w16cid:durableId="128445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7D"/>
    <w:rsid w:val="000016D7"/>
    <w:rsid w:val="00024619"/>
    <w:rsid w:val="00065161"/>
    <w:rsid w:val="0009537A"/>
    <w:rsid w:val="000D0402"/>
    <w:rsid w:val="000F7C8F"/>
    <w:rsid w:val="00102402"/>
    <w:rsid w:val="001412D3"/>
    <w:rsid w:val="001A211E"/>
    <w:rsid w:val="001B3923"/>
    <w:rsid w:val="00215068"/>
    <w:rsid w:val="00226F04"/>
    <w:rsid w:val="002555B9"/>
    <w:rsid w:val="002A4BF8"/>
    <w:rsid w:val="002A70B8"/>
    <w:rsid w:val="002C1960"/>
    <w:rsid w:val="00316E09"/>
    <w:rsid w:val="00327A3E"/>
    <w:rsid w:val="00365D3B"/>
    <w:rsid w:val="003B65EB"/>
    <w:rsid w:val="003E3838"/>
    <w:rsid w:val="003E61DB"/>
    <w:rsid w:val="003F19BC"/>
    <w:rsid w:val="004444BB"/>
    <w:rsid w:val="00444FA0"/>
    <w:rsid w:val="0045434A"/>
    <w:rsid w:val="00497AD4"/>
    <w:rsid w:val="004E3AA3"/>
    <w:rsid w:val="005265EB"/>
    <w:rsid w:val="00550425"/>
    <w:rsid w:val="005617EF"/>
    <w:rsid w:val="005C7A66"/>
    <w:rsid w:val="005F0C75"/>
    <w:rsid w:val="006263B3"/>
    <w:rsid w:val="00640010"/>
    <w:rsid w:val="00654A71"/>
    <w:rsid w:val="006A4B38"/>
    <w:rsid w:val="006C21C2"/>
    <w:rsid w:val="006F7AD7"/>
    <w:rsid w:val="00710398"/>
    <w:rsid w:val="00710DBE"/>
    <w:rsid w:val="00770ADA"/>
    <w:rsid w:val="00775AEB"/>
    <w:rsid w:val="007C66E4"/>
    <w:rsid w:val="007F5F83"/>
    <w:rsid w:val="008015E0"/>
    <w:rsid w:val="008103A8"/>
    <w:rsid w:val="0084789E"/>
    <w:rsid w:val="00862D12"/>
    <w:rsid w:val="009043C3"/>
    <w:rsid w:val="00933C60"/>
    <w:rsid w:val="00960CA5"/>
    <w:rsid w:val="009904AA"/>
    <w:rsid w:val="00A12937"/>
    <w:rsid w:val="00A44F62"/>
    <w:rsid w:val="00A77086"/>
    <w:rsid w:val="00AE367E"/>
    <w:rsid w:val="00B009FA"/>
    <w:rsid w:val="00B17F92"/>
    <w:rsid w:val="00B77326"/>
    <w:rsid w:val="00B91E83"/>
    <w:rsid w:val="00C57023"/>
    <w:rsid w:val="00C7200B"/>
    <w:rsid w:val="00C94C7D"/>
    <w:rsid w:val="00CA22E8"/>
    <w:rsid w:val="00CE0208"/>
    <w:rsid w:val="00CE58C3"/>
    <w:rsid w:val="00CE6412"/>
    <w:rsid w:val="00CF6D2A"/>
    <w:rsid w:val="00D113B0"/>
    <w:rsid w:val="00D13CAC"/>
    <w:rsid w:val="00D24879"/>
    <w:rsid w:val="00D24A1D"/>
    <w:rsid w:val="00D27210"/>
    <w:rsid w:val="00D45BE9"/>
    <w:rsid w:val="00D61467"/>
    <w:rsid w:val="00E268B4"/>
    <w:rsid w:val="00E30B6A"/>
    <w:rsid w:val="00E54CE5"/>
    <w:rsid w:val="00EB7AF2"/>
    <w:rsid w:val="00ED0B26"/>
    <w:rsid w:val="00ED41E5"/>
    <w:rsid w:val="00EE3AAD"/>
    <w:rsid w:val="00F05545"/>
    <w:rsid w:val="00F16112"/>
    <w:rsid w:val="00F76A5B"/>
    <w:rsid w:val="00F84849"/>
    <w:rsid w:val="00F93980"/>
    <w:rsid w:val="00FA6177"/>
    <w:rsid w:val="00FC1254"/>
    <w:rsid w:val="00F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475F"/>
  <w15:docId w15:val="{4B965D6E-D15A-4220-B9E5-C6F4FFAF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46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0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0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6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4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04AA"/>
    <w:rPr>
      <w:color w:val="0000FF"/>
      <w:u w:val="single"/>
    </w:rPr>
  </w:style>
  <w:style w:type="paragraph" w:styleId="Revision">
    <w:name w:val="Revision"/>
    <w:hidden/>
    <w:uiPriority w:val="99"/>
    <w:semiHidden/>
    <w:rsid w:val="00CF6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8B976454633409466BE917E1C6FA1" ma:contentTypeVersion="20" ma:contentTypeDescription="Create a new document." ma:contentTypeScope="" ma:versionID="ad7d8adcde847c095e5861ecfd7b8e9e">
  <xsd:schema xmlns:xsd="http://www.w3.org/2001/XMLSchema" xmlns:xs="http://www.w3.org/2001/XMLSchema" xmlns:p="http://schemas.microsoft.com/office/2006/metadata/properties" xmlns:ns2="e27fdf2b-3575-4522-8085-27eb6b84bb78" xmlns:ns3="c8cfa96f-3100-4bf5-8768-965fac51b8b8" targetNamespace="http://schemas.microsoft.com/office/2006/metadata/properties" ma:root="true" ma:fieldsID="4e897254931053dbfc26c13861c4d5b5" ns2:_="" ns3:_="">
    <xsd:import namespace="e27fdf2b-3575-4522-8085-27eb6b84bb78"/>
    <xsd:import namespace="c8cfa96f-3100-4bf5-8768-965fac51b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fdf2b-3575-4522-8085-27eb6b84b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bfb085-3841-4ea5-a6f0-f73e95b2d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a96f-3100-4bf5-8768-965fac51b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2b5e35-e945-4db8-85b6-ea398c25ec2d}" ma:internalName="TaxCatchAll" ma:showField="CatchAllData" ma:web="c8cfa96f-3100-4bf5-8768-965fac51b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fdf2b-3575-4522-8085-27eb6b84bb78">
      <Terms xmlns="http://schemas.microsoft.com/office/infopath/2007/PartnerControls"/>
    </lcf76f155ced4ddcb4097134ff3c332f>
    <_Flow_SignoffStatus xmlns="e27fdf2b-3575-4522-8085-27eb6b84bb78" xsi:nil="true"/>
    <TaxCatchAll xmlns="c8cfa96f-3100-4bf5-8768-965fac51b8b8" xsi:nil="true"/>
  </documentManagement>
</p:properties>
</file>

<file path=customXml/itemProps1.xml><?xml version="1.0" encoding="utf-8"?>
<ds:datastoreItem xmlns:ds="http://schemas.openxmlformats.org/officeDocument/2006/customXml" ds:itemID="{6B964303-C1AF-4C01-8322-4047E6E8A52C}"/>
</file>

<file path=customXml/itemProps2.xml><?xml version="1.0" encoding="utf-8"?>
<ds:datastoreItem xmlns:ds="http://schemas.openxmlformats.org/officeDocument/2006/customXml" ds:itemID="{1B9B765E-9A6A-46BC-A11D-9741416192BA}"/>
</file>

<file path=customXml/itemProps3.xml><?xml version="1.0" encoding="utf-8"?>
<ds:datastoreItem xmlns:ds="http://schemas.openxmlformats.org/officeDocument/2006/customXml" ds:itemID="{F220C077-46B6-4357-8ADA-0083B70BB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EEF Ltd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Hagestadt</dc:creator>
  <cp:lastModifiedBy>Jacqueline Halliday</cp:lastModifiedBy>
  <cp:revision>2</cp:revision>
  <cp:lastPrinted>2014-02-17T16:23:00Z</cp:lastPrinted>
  <dcterms:created xsi:type="dcterms:W3CDTF">2026-05-26T08:28:00Z</dcterms:created>
  <dcterms:modified xsi:type="dcterms:W3CDTF">2026-05-26T08:28:00Z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0x0101002368B976454633409466BE917E1C6FA1</vt:lpwstr>
  </property>
</Properties>
</file>